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038" w:rsidRDefault="00BC7038"/>
    <w:p w:rsidR="00BC7038" w:rsidRDefault="00BC7038"/>
    <w:p w:rsidR="00BC7038" w:rsidRDefault="00BC7038"/>
    <w:p w:rsidR="00BC7038" w:rsidRDefault="00BC7038"/>
    <w:p w:rsidR="00BC7038" w:rsidRDefault="00BC7038"/>
    <w:p w:rsidR="00BC7038" w:rsidRDefault="00BC7038"/>
    <w:p w:rsidR="00BC7038" w:rsidRDefault="00BC7038"/>
    <w:p w:rsidR="00BC7038" w:rsidRDefault="00BC7038"/>
    <w:p w:rsidR="00BC7038" w:rsidRDefault="00BC7038"/>
    <w:p w:rsidR="00BC7038" w:rsidRDefault="00BC7038"/>
    <w:p w:rsidR="00BC7038" w:rsidRDefault="00BC7038"/>
    <w:tbl>
      <w:tblPr>
        <w:tblW w:w="5670" w:type="dxa"/>
        <w:jc w:val="center"/>
        <w:tblLayout w:type="fixed"/>
        <w:tblLook w:val="0000" w:firstRow="0" w:lastRow="0" w:firstColumn="0" w:lastColumn="0" w:noHBand="0" w:noVBand="0"/>
      </w:tblPr>
      <w:tblGrid>
        <w:gridCol w:w="2846"/>
        <w:gridCol w:w="2824"/>
      </w:tblGrid>
      <w:tr w:rsidR="00BC7038" w:rsidTr="000E74FA">
        <w:trPr>
          <w:jc w:val="center"/>
        </w:trPr>
        <w:tc>
          <w:tcPr>
            <w:tcW w:w="2846" w:type="dxa"/>
          </w:tcPr>
          <w:p w:rsidR="00BC7038" w:rsidRDefault="00BC7038" w:rsidP="000E74FA">
            <w:pPr>
              <w:tabs>
                <w:tab w:val="left" w:pos="-720"/>
              </w:tabs>
              <w:rPr>
                <w:rFonts w:ascii="Arial" w:eastAsia="Arial" w:hAnsi="Arial" w:cs="Arial"/>
                <w:sz w:val="22"/>
                <w:szCs w:val="22"/>
              </w:rPr>
            </w:pPr>
            <w:r>
              <w:rPr>
                <w:rFonts w:ascii="Arial" w:eastAsia="Arial" w:hAnsi="Arial" w:cs="Arial"/>
                <w:sz w:val="22"/>
                <w:szCs w:val="22"/>
              </w:rPr>
              <w:t xml:space="preserve">DATED             </w:t>
            </w:r>
          </w:p>
        </w:tc>
        <w:tc>
          <w:tcPr>
            <w:tcW w:w="2824" w:type="dxa"/>
          </w:tcPr>
          <w:p w:rsidR="00BC7038" w:rsidRDefault="00BC7038" w:rsidP="000E74FA">
            <w:pPr>
              <w:tabs>
                <w:tab w:val="left" w:pos="-720"/>
              </w:tabs>
              <w:jc w:val="right"/>
              <w:rPr>
                <w:rFonts w:ascii="Arial" w:eastAsia="Arial" w:hAnsi="Arial" w:cs="Arial"/>
                <w:b/>
                <w:sz w:val="22"/>
                <w:szCs w:val="22"/>
              </w:rPr>
            </w:pPr>
          </w:p>
        </w:tc>
      </w:tr>
    </w:tbl>
    <w:p w:rsidR="00BC7038" w:rsidRDefault="00BC7038" w:rsidP="00BC7038">
      <w:pPr>
        <w:tabs>
          <w:tab w:val="left" w:pos="-720"/>
        </w:tabs>
        <w:jc w:val="both"/>
        <w:rPr>
          <w:rFonts w:ascii="Arial" w:eastAsia="Arial" w:hAnsi="Arial" w:cs="Arial"/>
          <w:sz w:val="22"/>
          <w:szCs w:val="22"/>
        </w:rPr>
      </w:pPr>
    </w:p>
    <w:p w:rsidR="00BC7038" w:rsidRDefault="00BC7038" w:rsidP="00BC7038">
      <w:pPr>
        <w:tabs>
          <w:tab w:val="left" w:pos="-720"/>
        </w:tabs>
        <w:jc w:val="both"/>
        <w:rPr>
          <w:rFonts w:ascii="Arial" w:eastAsia="Arial" w:hAnsi="Arial" w:cs="Arial"/>
          <w:sz w:val="22"/>
          <w:szCs w:val="22"/>
        </w:rPr>
      </w:pPr>
    </w:p>
    <w:p w:rsidR="00BC7038" w:rsidRDefault="00BC7038" w:rsidP="00BC7038">
      <w:pPr>
        <w:tabs>
          <w:tab w:val="left" w:pos="-720"/>
        </w:tabs>
        <w:jc w:val="both"/>
        <w:rPr>
          <w:rFonts w:ascii="Arial" w:eastAsia="Arial" w:hAnsi="Arial" w:cs="Arial"/>
          <w:sz w:val="22"/>
          <w:szCs w:val="22"/>
        </w:rPr>
      </w:pPr>
      <w:bookmarkStart w:id="0" w:name="_30j0zll"/>
      <w:bookmarkEnd w:id="0"/>
    </w:p>
    <w:p w:rsidR="00BC7038" w:rsidRDefault="00BC7038" w:rsidP="00BC7038">
      <w:pPr>
        <w:tabs>
          <w:tab w:val="left" w:pos="-720"/>
        </w:tabs>
        <w:jc w:val="both"/>
        <w:rPr>
          <w:rFonts w:ascii="Arial" w:eastAsia="Arial" w:hAnsi="Arial" w:cs="Arial"/>
          <w:sz w:val="22"/>
          <w:szCs w:val="22"/>
        </w:rPr>
      </w:pPr>
    </w:p>
    <w:p w:rsidR="00BC7038" w:rsidRDefault="00BC7038" w:rsidP="00BC7038">
      <w:pPr>
        <w:tabs>
          <w:tab w:val="center" w:pos="4513"/>
        </w:tabs>
        <w:spacing w:after="40"/>
        <w:jc w:val="center"/>
        <w:rPr>
          <w:rFonts w:ascii="Arial" w:eastAsia="Arial" w:hAnsi="Arial" w:cs="Arial"/>
          <w:b/>
          <w:smallCaps/>
          <w:sz w:val="22"/>
          <w:szCs w:val="22"/>
        </w:rPr>
      </w:pPr>
      <w:bookmarkStart w:id="1" w:name="30j0zll" w:colFirst="0" w:colLast="0"/>
      <w:bookmarkEnd w:id="1"/>
      <w:r>
        <w:rPr>
          <w:rFonts w:ascii="Arial" w:eastAsia="Arial" w:hAnsi="Arial" w:cs="Arial"/>
          <w:b/>
          <w:sz w:val="22"/>
          <w:szCs w:val="22"/>
        </w:rPr>
        <w:t>CROWN COMMERCIAL SERVICE</w:t>
      </w:r>
    </w:p>
    <w:p w:rsidR="00BC7038" w:rsidRDefault="00BC7038" w:rsidP="00BC7038">
      <w:pPr>
        <w:tabs>
          <w:tab w:val="center" w:pos="4513"/>
        </w:tabs>
        <w:spacing w:after="40"/>
        <w:jc w:val="center"/>
        <w:rPr>
          <w:rFonts w:ascii="Arial" w:eastAsia="Arial" w:hAnsi="Arial" w:cs="Arial"/>
          <w:b/>
          <w:smallCaps/>
          <w:sz w:val="22"/>
          <w:szCs w:val="22"/>
        </w:rPr>
      </w:pPr>
    </w:p>
    <w:p w:rsidR="00BC7038" w:rsidRDefault="00BC7038" w:rsidP="00BC7038">
      <w:pPr>
        <w:tabs>
          <w:tab w:val="center" w:pos="4513"/>
        </w:tabs>
        <w:spacing w:after="40"/>
        <w:jc w:val="center"/>
        <w:rPr>
          <w:rFonts w:ascii="Arial" w:eastAsia="Arial" w:hAnsi="Arial" w:cs="Arial"/>
          <w:b/>
          <w:sz w:val="22"/>
          <w:szCs w:val="22"/>
        </w:rPr>
      </w:pPr>
      <w:r>
        <w:rPr>
          <w:rFonts w:ascii="Arial" w:eastAsia="Arial" w:hAnsi="Arial" w:cs="Arial"/>
          <w:b/>
          <w:sz w:val="22"/>
          <w:szCs w:val="22"/>
        </w:rPr>
        <w:t>- and -</w:t>
      </w:r>
    </w:p>
    <w:p w:rsidR="00BC7038" w:rsidRDefault="00BC7038" w:rsidP="00BC7038">
      <w:pPr>
        <w:tabs>
          <w:tab w:val="center" w:pos="4513"/>
        </w:tabs>
        <w:spacing w:after="40"/>
        <w:jc w:val="center"/>
        <w:rPr>
          <w:rFonts w:ascii="Arial" w:eastAsia="Arial" w:hAnsi="Arial" w:cs="Arial"/>
          <w:b/>
          <w:sz w:val="22"/>
          <w:szCs w:val="22"/>
        </w:rPr>
      </w:pPr>
    </w:p>
    <w:p w:rsidR="00BC7038" w:rsidRDefault="00BC7038" w:rsidP="00BC7038">
      <w:pPr>
        <w:tabs>
          <w:tab w:val="center" w:pos="4513"/>
        </w:tabs>
        <w:spacing w:after="40"/>
        <w:jc w:val="center"/>
        <w:rPr>
          <w:rFonts w:ascii="Arial" w:eastAsia="Arial" w:hAnsi="Arial" w:cs="Arial"/>
          <w:b/>
          <w:sz w:val="22"/>
          <w:szCs w:val="22"/>
        </w:rPr>
      </w:pPr>
      <w:r>
        <w:rPr>
          <w:rFonts w:ascii="Arial" w:eastAsia="Arial" w:hAnsi="Arial" w:cs="Arial"/>
          <w:b/>
          <w:sz w:val="22"/>
          <w:szCs w:val="22"/>
        </w:rPr>
        <w:t xml:space="preserve">                                  </w:t>
      </w:r>
    </w:p>
    <w:p w:rsidR="00BC7038" w:rsidRDefault="00BC7038" w:rsidP="00BC7038">
      <w:pPr>
        <w:tabs>
          <w:tab w:val="left" w:pos="-720"/>
        </w:tabs>
        <w:jc w:val="both"/>
        <w:rPr>
          <w:rFonts w:ascii="Arial" w:eastAsia="Arial" w:hAnsi="Arial" w:cs="Arial"/>
          <w:sz w:val="22"/>
          <w:szCs w:val="22"/>
        </w:rPr>
      </w:pPr>
    </w:p>
    <w:p w:rsidR="00BC7038" w:rsidRDefault="00BC7038" w:rsidP="00BC7038">
      <w:pPr>
        <w:tabs>
          <w:tab w:val="left" w:pos="-720"/>
        </w:tabs>
        <w:jc w:val="both"/>
        <w:rPr>
          <w:rFonts w:ascii="Arial" w:eastAsia="Arial" w:hAnsi="Arial" w:cs="Arial"/>
          <w:sz w:val="22"/>
          <w:szCs w:val="22"/>
        </w:rPr>
      </w:pPr>
    </w:p>
    <w:p w:rsidR="00BC7038" w:rsidRDefault="00BC7038" w:rsidP="00BC7038">
      <w:pPr>
        <w:tabs>
          <w:tab w:val="left" w:pos="-720"/>
        </w:tabs>
        <w:jc w:val="both"/>
        <w:rPr>
          <w:rFonts w:ascii="Arial" w:eastAsia="Arial" w:hAnsi="Arial" w:cs="Arial"/>
          <w:sz w:val="22"/>
          <w:szCs w:val="22"/>
        </w:rPr>
      </w:pPr>
    </w:p>
    <w:p w:rsidR="00BC7038" w:rsidRDefault="00BC7038" w:rsidP="00BC7038">
      <w:pPr>
        <w:tabs>
          <w:tab w:val="left" w:pos="-720"/>
        </w:tabs>
        <w:jc w:val="both"/>
        <w:rPr>
          <w:rFonts w:ascii="Arial" w:eastAsia="Arial" w:hAnsi="Arial" w:cs="Arial"/>
          <w:sz w:val="22"/>
          <w:szCs w:val="22"/>
        </w:rPr>
      </w:pPr>
    </w:p>
    <w:p w:rsidR="00BC7038" w:rsidRDefault="00BC7038" w:rsidP="00BC7038">
      <w:pPr>
        <w:tabs>
          <w:tab w:val="center" w:pos="4513"/>
        </w:tabs>
        <w:jc w:val="both"/>
        <w:rPr>
          <w:rFonts w:ascii="Arial" w:eastAsia="Arial" w:hAnsi="Arial" w:cs="Arial"/>
          <w:sz w:val="22"/>
          <w:szCs w:val="22"/>
        </w:rPr>
      </w:pPr>
    </w:p>
    <w:tbl>
      <w:tblPr>
        <w:tblW w:w="8222" w:type="dxa"/>
        <w:jc w:val="center"/>
        <w:tblLayout w:type="fixed"/>
        <w:tblLook w:val="0000" w:firstRow="0" w:lastRow="0" w:firstColumn="0" w:lastColumn="0" w:noHBand="0" w:noVBand="0"/>
      </w:tblPr>
      <w:tblGrid>
        <w:gridCol w:w="1702"/>
        <w:gridCol w:w="4961"/>
        <w:gridCol w:w="1559"/>
      </w:tblGrid>
      <w:tr w:rsidR="00BC7038" w:rsidTr="000E74FA">
        <w:trPr>
          <w:jc w:val="center"/>
        </w:trPr>
        <w:tc>
          <w:tcPr>
            <w:tcW w:w="1702" w:type="dxa"/>
          </w:tcPr>
          <w:p w:rsidR="00BC7038" w:rsidRDefault="00BC7038" w:rsidP="000E74FA">
            <w:pPr>
              <w:tabs>
                <w:tab w:val="left" w:pos="-720"/>
              </w:tabs>
              <w:jc w:val="both"/>
              <w:rPr>
                <w:rFonts w:ascii="Arial" w:eastAsia="Arial" w:hAnsi="Arial" w:cs="Arial"/>
                <w:sz w:val="22"/>
                <w:szCs w:val="22"/>
              </w:rPr>
            </w:pPr>
            <w:bookmarkStart w:id="2" w:name="1fob9te" w:colFirst="0" w:colLast="0"/>
            <w:bookmarkStart w:id="3" w:name="3znysh7" w:colFirst="0" w:colLast="0"/>
            <w:bookmarkEnd w:id="2"/>
            <w:bookmarkEnd w:id="3"/>
          </w:p>
        </w:tc>
        <w:tc>
          <w:tcPr>
            <w:tcW w:w="4961" w:type="dxa"/>
          </w:tcPr>
          <w:p w:rsidR="00BC7038" w:rsidRDefault="00BC7038" w:rsidP="000E74FA">
            <w:pPr>
              <w:tabs>
                <w:tab w:val="center" w:pos="4513"/>
              </w:tabs>
              <w:jc w:val="center"/>
              <w:rPr>
                <w:rFonts w:ascii="Arial" w:eastAsia="Arial" w:hAnsi="Arial" w:cs="Arial"/>
                <w:b/>
                <w:sz w:val="22"/>
                <w:szCs w:val="22"/>
              </w:rPr>
            </w:pPr>
          </w:p>
          <w:p w:rsidR="00BC7038" w:rsidRDefault="00BC7038" w:rsidP="000E74FA">
            <w:pPr>
              <w:tabs>
                <w:tab w:val="center" w:pos="4513"/>
              </w:tabs>
              <w:spacing w:before="120" w:after="120"/>
              <w:jc w:val="center"/>
              <w:rPr>
                <w:rFonts w:ascii="Arial" w:eastAsia="Arial" w:hAnsi="Arial" w:cs="Arial"/>
                <w:b/>
                <w:sz w:val="22"/>
                <w:szCs w:val="22"/>
              </w:rPr>
            </w:pPr>
            <w:r>
              <w:rPr>
                <w:rFonts w:ascii="Arial" w:eastAsia="Arial" w:hAnsi="Arial" w:cs="Arial"/>
                <w:b/>
                <w:sz w:val="22"/>
                <w:szCs w:val="22"/>
              </w:rPr>
              <w:t>FRAMEWORK AGREEMENT</w:t>
            </w:r>
          </w:p>
          <w:p w:rsidR="00BC7038" w:rsidRDefault="00BC7038" w:rsidP="000E74FA">
            <w:pPr>
              <w:tabs>
                <w:tab w:val="left" w:pos="-720"/>
              </w:tabs>
              <w:spacing w:before="120" w:after="120"/>
              <w:jc w:val="center"/>
              <w:rPr>
                <w:rFonts w:ascii="Arial" w:eastAsia="Arial" w:hAnsi="Arial" w:cs="Arial"/>
                <w:sz w:val="22"/>
                <w:szCs w:val="22"/>
              </w:rPr>
            </w:pPr>
            <w:r>
              <w:rPr>
                <w:rFonts w:ascii="Arial" w:eastAsia="Arial" w:hAnsi="Arial" w:cs="Arial"/>
                <w:sz w:val="22"/>
                <w:szCs w:val="22"/>
              </w:rPr>
              <w:t>for the provision of</w:t>
            </w:r>
          </w:p>
          <w:p w:rsidR="00BC7038" w:rsidRDefault="00BC7038" w:rsidP="000E74FA">
            <w:pPr>
              <w:tabs>
                <w:tab w:val="left" w:pos="-720"/>
              </w:tabs>
              <w:spacing w:before="120" w:after="120"/>
              <w:jc w:val="center"/>
              <w:rPr>
                <w:rFonts w:ascii="Arial" w:eastAsia="Arial" w:hAnsi="Arial" w:cs="Arial"/>
                <w:sz w:val="22"/>
                <w:szCs w:val="22"/>
              </w:rPr>
            </w:pPr>
            <w:r>
              <w:rPr>
                <w:rFonts w:ascii="Arial" w:eastAsia="Arial" w:hAnsi="Arial" w:cs="Arial"/>
                <w:b/>
                <w:sz w:val="22"/>
                <w:szCs w:val="22"/>
              </w:rPr>
              <w:t>SUPPLY OF ENERGY AND ANCILLARY SERVICES</w:t>
            </w:r>
          </w:p>
          <w:p w:rsidR="00BC7038" w:rsidRDefault="00BC7038" w:rsidP="000E74FA">
            <w:pPr>
              <w:tabs>
                <w:tab w:val="left" w:pos="-720"/>
              </w:tabs>
              <w:jc w:val="both"/>
              <w:rPr>
                <w:rFonts w:ascii="Arial" w:eastAsia="Arial" w:hAnsi="Arial" w:cs="Arial"/>
                <w:sz w:val="22"/>
                <w:szCs w:val="22"/>
              </w:rPr>
            </w:pPr>
          </w:p>
        </w:tc>
        <w:tc>
          <w:tcPr>
            <w:tcW w:w="1559" w:type="dxa"/>
          </w:tcPr>
          <w:p w:rsidR="00BC7038" w:rsidRDefault="00BC7038" w:rsidP="000E74FA">
            <w:pPr>
              <w:tabs>
                <w:tab w:val="left" w:pos="-720"/>
              </w:tabs>
              <w:jc w:val="both"/>
              <w:rPr>
                <w:rFonts w:ascii="Arial" w:eastAsia="Arial" w:hAnsi="Arial" w:cs="Arial"/>
                <w:sz w:val="22"/>
                <w:szCs w:val="22"/>
              </w:rPr>
            </w:pPr>
          </w:p>
        </w:tc>
      </w:tr>
    </w:tbl>
    <w:p w:rsidR="00BC7038" w:rsidRDefault="00BC7038">
      <w:pPr>
        <w:rPr>
          <w:rFonts w:ascii="Arial" w:eastAsia="Arial" w:hAnsi="Arial" w:cs="Arial"/>
          <w:b/>
          <w:sz w:val="22"/>
          <w:szCs w:val="22"/>
        </w:rPr>
      </w:pPr>
    </w:p>
    <w:p w:rsidR="00BC7038" w:rsidRDefault="00BC7038">
      <w:pPr>
        <w:rPr>
          <w:rFonts w:ascii="Arial" w:eastAsia="Arial" w:hAnsi="Arial" w:cs="Arial"/>
          <w:b/>
          <w:sz w:val="22"/>
          <w:szCs w:val="22"/>
        </w:rPr>
      </w:pPr>
      <w:r>
        <w:rPr>
          <w:rFonts w:ascii="Arial" w:eastAsia="Arial" w:hAnsi="Arial" w:cs="Arial"/>
          <w:b/>
          <w:sz w:val="22"/>
          <w:szCs w:val="22"/>
        </w:rPr>
        <w:br w:type="page"/>
      </w:r>
    </w:p>
    <w:p w:rsidR="00C103D2" w:rsidRDefault="00037806">
      <w:pPr>
        <w:rPr>
          <w:rFonts w:ascii="Arial" w:eastAsia="Arial" w:hAnsi="Arial" w:cs="Arial"/>
          <w:b/>
          <w:sz w:val="22"/>
          <w:szCs w:val="22"/>
        </w:rPr>
      </w:pPr>
      <w:r>
        <w:rPr>
          <w:rFonts w:ascii="Arial" w:eastAsia="Arial" w:hAnsi="Arial" w:cs="Arial"/>
          <w:b/>
          <w:sz w:val="22"/>
          <w:szCs w:val="22"/>
        </w:rPr>
        <w:lastRenderedPageBreak/>
        <w:t>CONTENTS</w:t>
      </w:r>
    </w:p>
    <w:p w:rsidR="00C103D2" w:rsidRDefault="00C103D2">
      <w:pPr>
        <w:rPr>
          <w:rFonts w:ascii="Arial" w:eastAsia="Arial" w:hAnsi="Arial" w:cs="Arial"/>
          <w:sz w:val="22"/>
          <w:szCs w:val="22"/>
        </w:rPr>
      </w:pPr>
      <w:bookmarkStart w:id="4" w:name="tyjcwt" w:colFirst="0" w:colLast="0"/>
      <w:bookmarkEnd w:id="4"/>
    </w:p>
    <w:sdt>
      <w:sdtPr>
        <w:id w:val="-1281338738"/>
        <w:docPartObj>
          <w:docPartGallery w:val="Table of Contents"/>
          <w:docPartUnique/>
        </w:docPartObj>
      </w:sdtPr>
      <w:sdtContent>
        <w:p w:rsidR="00475264" w:rsidRPr="00475264" w:rsidRDefault="000E74FA">
          <w:pPr>
            <w:pStyle w:val="TOC1"/>
            <w:tabs>
              <w:tab w:val="left" w:pos="440"/>
              <w:tab w:val="right" w:pos="9019"/>
            </w:tabs>
            <w:rPr>
              <w:rFonts w:ascii="Arial" w:eastAsiaTheme="minorEastAsia" w:hAnsi="Arial" w:cs="Arial"/>
              <w:noProof/>
              <w:sz w:val="22"/>
              <w:szCs w:val="22"/>
            </w:rPr>
          </w:pPr>
          <w:r>
            <w:fldChar w:fldCharType="begin"/>
          </w:r>
          <w:r>
            <w:instrText xml:space="preserve"> TOC \h \u \z </w:instrText>
          </w:r>
          <w:r>
            <w:fldChar w:fldCharType="separate"/>
          </w:r>
          <w:hyperlink w:anchor="_Toc5708464" w:history="1">
            <w:r w:rsidR="00475264" w:rsidRPr="00475264">
              <w:rPr>
                <w:rStyle w:val="Hyperlink"/>
                <w:rFonts w:ascii="Arial" w:hAnsi="Arial" w:cs="Arial"/>
                <w:noProof/>
                <w:sz w:val="22"/>
                <w:szCs w:val="22"/>
              </w:rPr>
              <w:t>1.</w:t>
            </w:r>
            <w:r w:rsidR="00475264" w:rsidRPr="00475264">
              <w:rPr>
                <w:rFonts w:ascii="Arial" w:eastAsiaTheme="minorEastAsia" w:hAnsi="Arial" w:cs="Arial"/>
                <w:noProof/>
                <w:sz w:val="22"/>
                <w:szCs w:val="22"/>
              </w:rPr>
              <w:tab/>
            </w:r>
            <w:r w:rsidR="00475264" w:rsidRPr="00475264">
              <w:rPr>
                <w:rStyle w:val="Hyperlink"/>
                <w:rFonts w:ascii="Arial" w:hAnsi="Arial" w:cs="Arial"/>
                <w:noProof/>
                <w:sz w:val="22"/>
                <w:szCs w:val="22"/>
              </w:rPr>
              <w:t>INTERPRETATION</w:t>
            </w:r>
            <w:r w:rsidR="00475264" w:rsidRPr="00475264">
              <w:rPr>
                <w:rFonts w:ascii="Arial" w:hAnsi="Arial" w:cs="Arial"/>
                <w:noProof/>
                <w:webHidden/>
                <w:sz w:val="22"/>
                <w:szCs w:val="22"/>
              </w:rPr>
              <w:tab/>
            </w:r>
            <w:r w:rsidR="00475264" w:rsidRPr="00475264">
              <w:rPr>
                <w:rFonts w:ascii="Arial" w:hAnsi="Arial" w:cs="Arial"/>
                <w:noProof/>
                <w:webHidden/>
                <w:sz w:val="22"/>
                <w:szCs w:val="22"/>
              </w:rPr>
              <w:fldChar w:fldCharType="begin"/>
            </w:r>
            <w:r w:rsidR="00475264" w:rsidRPr="00475264">
              <w:rPr>
                <w:rFonts w:ascii="Arial" w:hAnsi="Arial" w:cs="Arial"/>
                <w:noProof/>
                <w:webHidden/>
                <w:sz w:val="22"/>
                <w:szCs w:val="22"/>
              </w:rPr>
              <w:instrText xml:space="preserve"> PAGEREF _Toc5708464 \h </w:instrText>
            </w:r>
            <w:r w:rsidR="00475264" w:rsidRPr="00475264">
              <w:rPr>
                <w:rFonts w:ascii="Arial" w:hAnsi="Arial" w:cs="Arial"/>
                <w:noProof/>
                <w:webHidden/>
                <w:sz w:val="22"/>
                <w:szCs w:val="22"/>
              </w:rPr>
            </w:r>
            <w:r w:rsidR="00475264" w:rsidRPr="00475264">
              <w:rPr>
                <w:rFonts w:ascii="Arial" w:hAnsi="Arial" w:cs="Arial"/>
                <w:noProof/>
                <w:webHidden/>
                <w:sz w:val="22"/>
                <w:szCs w:val="22"/>
              </w:rPr>
              <w:fldChar w:fldCharType="separate"/>
            </w:r>
            <w:r w:rsidR="00475264" w:rsidRPr="00475264">
              <w:rPr>
                <w:rFonts w:ascii="Arial" w:hAnsi="Arial" w:cs="Arial"/>
                <w:noProof/>
                <w:webHidden/>
                <w:sz w:val="22"/>
                <w:szCs w:val="22"/>
              </w:rPr>
              <w:t>4</w:t>
            </w:r>
            <w:r w:rsidR="00475264" w:rsidRPr="00475264">
              <w:rPr>
                <w:rFonts w:ascii="Arial" w:hAnsi="Arial" w:cs="Arial"/>
                <w:noProof/>
                <w:webHidden/>
                <w:sz w:val="22"/>
                <w:szCs w:val="22"/>
              </w:rPr>
              <w:fldChar w:fldCharType="end"/>
            </w:r>
          </w:hyperlink>
        </w:p>
        <w:p w:rsidR="00475264" w:rsidRPr="00475264" w:rsidRDefault="00475264">
          <w:pPr>
            <w:pStyle w:val="TOC1"/>
            <w:tabs>
              <w:tab w:val="left" w:pos="440"/>
              <w:tab w:val="right" w:pos="9019"/>
            </w:tabs>
            <w:rPr>
              <w:rFonts w:ascii="Arial" w:eastAsiaTheme="minorEastAsia" w:hAnsi="Arial" w:cs="Arial"/>
              <w:noProof/>
              <w:sz w:val="22"/>
              <w:szCs w:val="22"/>
            </w:rPr>
          </w:pPr>
          <w:hyperlink w:anchor="_Toc5708465" w:history="1">
            <w:r w:rsidRPr="00475264">
              <w:rPr>
                <w:rStyle w:val="Hyperlink"/>
                <w:rFonts w:ascii="Arial" w:hAnsi="Arial" w:cs="Arial"/>
                <w:noProof/>
                <w:sz w:val="22"/>
                <w:szCs w:val="22"/>
              </w:rPr>
              <w:t>2.</w:t>
            </w:r>
            <w:r w:rsidRPr="00475264">
              <w:rPr>
                <w:rFonts w:ascii="Arial" w:eastAsiaTheme="minorEastAsia" w:hAnsi="Arial" w:cs="Arial"/>
                <w:noProof/>
                <w:sz w:val="22"/>
                <w:szCs w:val="22"/>
              </w:rPr>
              <w:tab/>
            </w:r>
            <w:r w:rsidRPr="00475264">
              <w:rPr>
                <w:rStyle w:val="Hyperlink"/>
                <w:rFonts w:ascii="Arial" w:hAnsi="Arial" w:cs="Arial"/>
                <w:noProof/>
                <w:sz w:val="22"/>
                <w:szCs w:val="22"/>
              </w:rPr>
              <w:t>TERM OF FRAMEWORK AGREEMENT</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_Toc5708465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6</w:t>
            </w:r>
            <w:r w:rsidRPr="00475264">
              <w:rPr>
                <w:rFonts w:ascii="Arial" w:hAnsi="Arial" w:cs="Arial"/>
                <w:noProof/>
                <w:webHidden/>
                <w:sz w:val="22"/>
                <w:szCs w:val="22"/>
              </w:rPr>
              <w:fldChar w:fldCharType="end"/>
            </w:r>
          </w:hyperlink>
        </w:p>
        <w:p w:rsidR="00475264" w:rsidRPr="00475264" w:rsidRDefault="00475264">
          <w:pPr>
            <w:pStyle w:val="TOC1"/>
            <w:tabs>
              <w:tab w:val="left" w:pos="440"/>
              <w:tab w:val="right" w:pos="9019"/>
            </w:tabs>
            <w:rPr>
              <w:rFonts w:ascii="Arial" w:eastAsiaTheme="minorEastAsia" w:hAnsi="Arial" w:cs="Arial"/>
              <w:noProof/>
              <w:sz w:val="22"/>
              <w:szCs w:val="22"/>
            </w:rPr>
          </w:pPr>
          <w:hyperlink w:anchor="_Toc5708466" w:history="1">
            <w:r w:rsidRPr="00475264">
              <w:rPr>
                <w:rStyle w:val="Hyperlink"/>
                <w:rFonts w:ascii="Arial" w:hAnsi="Arial" w:cs="Arial"/>
                <w:noProof/>
                <w:sz w:val="22"/>
                <w:szCs w:val="22"/>
              </w:rPr>
              <w:t>3.</w:t>
            </w:r>
            <w:r w:rsidRPr="00475264">
              <w:rPr>
                <w:rFonts w:ascii="Arial" w:eastAsiaTheme="minorEastAsia" w:hAnsi="Arial" w:cs="Arial"/>
                <w:noProof/>
                <w:sz w:val="22"/>
                <w:szCs w:val="22"/>
              </w:rPr>
              <w:tab/>
            </w:r>
            <w:r w:rsidRPr="00475264">
              <w:rPr>
                <w:rStyle w:val="Hyperlink"/>
                <w:rFonts w:ascii="Arial" w:hAnsi="Arial" w:cs="Arial"/>
                <w:noProof/>
                <w:sz w:val="22"/>
                <w:szCs w:val="22"/>
              </w:rPr>
              <w:t>OBLIGATIONS OF THE SUPPLIER</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_Toc5708466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6</w:t>
            </w:r>
            <w:r w:rsidRPr="00475264">
              <w:rPr>
                <w:rFonts w:ascii="Arial" w:hAnsi="Arial" w:cs="Arial"/>
                <w:noProof/>
                <w:webHidden/>
                <w:sz w:val="22"/>
                <w:szCs w:val="22"/>
              </w:rPr>
              <w:fldChar w:fldCharType="end"/>
            </w:r>
          </w:hyperlink>
        </w:p>
        <w:p w:rsidR="00475264" w:rsidRPr="00475264" w:rsidRDefault="00475264">
          <w:pPr>
            <w:pStyle w:val="TOC1"/>
            <w:tabs>
              <w:tab w:val="left" w:pos="440"/>
              <w:tab w:val="right" w:pos="9019"/>
            </w:tabs>
            <w:rPr>
              <w:rFonts w:ascii="Arial" w:eastAsiaTheme="minorEastAsia" w:hAnsi="Arial" w:cs="Arial"/>
              <w:noProof/>
              <w:sz w:val="22"/>
              <w:szCs w:val="22"/>
            </w:rPr>
          </w:pPr>
          <w:hyperlink w:anchor="_Toc5708467" w:history="1">
            <w:r w:rsidRPr="00475264">
              <w:rPr>
                <w:rStyle w:val="Hyperlink"/>
                <w:rFonts w:ascii="Arial" w:hAnsi="Arial" w:cs="Arial"/>
                <w:noProof/>
                <w:sz w:val="22"/>
                <w:szCs w:val="22"/>
              </w:rPr>
              <w:t>4.</w:t>
            </w:r>
            <w:r w:rsidRPr="00475264">
              <w:rPr>
                <w:rFonts w:ascii="Arial" w:eastAsiaTheme="minorEastAsia" w:hAnsi="Arial" w:cs="Arial"/>
                <w:noProof/>
                <w:sz w:val="22"/>
                <w:szCs w:val="22"/>
              </w:rPr>
              <w:tab/>
            </w:r>
            <w:r w:rsidRPr="00475264">
              <w:rPr>
                <w:rStyle w:val="Hyperlink"/>
                <w:rFonts w:ascii="Arial" w:hAnsi="Arial" w:cs="Arial"/>
                <w:noProof/>
                <w:sz w:val="22"/>
                <w:szCs w:val="22"/>
              </w:rPr>
              <w:t>RIGHTS AND OBLIGATIONS OF THE AUTHORITY</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_Toc5708467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16</w:t>
            </w:r>
            <w:r w:rsidRPr="00475264">
              <w:rPr>
                <w:rFonts w:ascii="Arial" w:hAnsi="Arial" w:cs="Arial"/>
                <w:noProof/>
                <w:webHidden/>
                <w:sz w:val="22"/>
                <w:szCs w:val="22"/>
              </w:rPr>
              <w:fldChar w:fldCharType="end"/>
            </w:r>
          </w:hyperlink>
        </w:p>
        <w:p w:rsidR="00475264" w:rsidRPr="00475264" w:rsidRDefault="00475264">
          <w:pPr>
            <w:pStyle w:val="TOC1"/>
            <w:tabs>
              <w:tab w:val="left" w:pos="440"/>
              <w:tab w:val="right" w:pos="9019"/>
            </w:tabs>
            <w:rPr>
              <w:rFonts w:ascii="Arial" w:eastAsiaTheme="minorEastAsia" w:hAnsi="Arial" w:cs="Arial"/>
              <w:noProof/>
              <w:sz w:val="22"/>
              <w:szCs w:val="22"/>
            </w:rPr>
          </w:pPr>
          <w:hyperlink w:anchor="_Toc5708468" w:history="1">
            <w:r w:rsidRPr="00475264">
              <w:rPr>
                <w:rStyle w:val="Hyperlink"/>
                <w:rFonts w:ascii="Arial" w:hAnsi="Arial" w:cs="Arial"/>
                <w:noProof/>
                <w:sz w:val="22"/>
                <w:szCs w:val="22"/>
              </w:rPr>
              <w:t>5.</w:t>
            </w:r>
            <w:r w:rsidRPr="00475264">
              <w:rPr>
                <w:rFonts w:ascii="Arial" w:eastAsiaTheme="minorEastAsia" w:hAnsi="Arial" w:cs="Arial"/>
                <w:noProof/>
                <w:sz w:val="22"/>
                <w:szCs w:val="22"/>
              </w:rPr>
              <w:tab/>
            </w:r>
            <w:r w:rsidRPr="00475264">
              <w:rPr>
                <w:rStyle w:val="Hyperlink"/>
                <w:rFonts w:ascii="Arial" w:hAnsi="Arial" w:cs="Arial"/>
                <w:noProof/>
                <w:sz w:val="22"/>
                <w:szCs w:val="22"/>
              </w:rPr>
              <w:t>COMMISSION AND PAYMENTS</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_Toc5708468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18</w:t>
            </w:r>
            <w:r w:rsidRPr="00475264">
              <w:rPr>
                <w:rFonts w:ascii="Arial" w:hAnsi="Arial" w:cs="Arial"/>
                <w:noProof/>
                <w:webHidden/>
                <w:sz w:val="22"/>
                <w:szCs w:val="22"/>
              </w:rPr>
              <w:fldChar w:fldCharType="end"/>
            </w:r>
          </w:hyperlink>
        </w:p>
        <w:p w:rsidR="00475264" w:rsidRPr="00475264" w:rsidRDefault="00475264">
          <w:pPr>
            <w:pStyle w:val="TOC1"/>
            <w:tabs>
              <w:tab w:val="left" w:pos="440"/>
              <w:tab w:val="right" w:pos="9019"/>
            </w:tabs>
            <w:rPr>
              <w:rFonts w:ascii="Arial" w:eastAsiaTheme="minorEastAsia" w:hAnsi="Arial" w:cs="Arial"/>
              <w:noProof/>
              <w:sz w:val="22"/>
              <w:szCs w:val="22"/>
            </w:rPr>
          </w:pPr>
          <w:hyperlink w:anchor="_Toc5708469" w:history="1">
            <w:r w:rsidRPr="00475264">
              <w:rPr>
                <w:rStyle w:val="Hyperlink"/>
                <w:rFonts w:ascii="Arial" w:hAnsi="Arial" w:cs="Arial"/>
                <w:noProof/>
                <w:sz w:val="22"/>
                <w:szCs w:val="22"/>
              </w:rPr>
              <w:t>6.</w:t>
            </w:r>
            <w:r w:rsidRPr="00475264">
              <w:rPr>
                <w:rFonts w:ascii="Arial" w:eastAsiaTheme="minorEastAsia" w:hAnsi="Arial" w:cs="Arial"/>
                <w:noProof/>
                <w:sz w:val="22"/>
                <w:szCs w:val="22"/>
              </w:rPr>
              <w:tab/>
            </w:r>
            <w:r w:rsidRPr="00475264">
              <w:rPr>
                <w:rStyle w:val="Hyperlink"/>
                <w:rFonts w:ascii="Arial" w:hAnsi="Arial" w:cs="Arial"/>
                <w:noProof/>
                <w:sz w:val="22"/>
                <w:szCs w:val="22"/>
              </w:rPr>
              <w:t>RECORDS AND AUDIT</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_Toc5708469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22</w:t>
            </w:r>
            <w:r w:rsidRPr="00475264">
              <w:rPr>
                <w:rFonts w:ascii="Arial" w:hAnsi="Arial" w:cs="Arial"/>
                <w:noProof/>
                <w:webHidden/>
                <w:sz w:val="22"/>
                <w:szCs w:val="22"/>
              </w:rPr>
              <w:fldChar w:fldCharType="end"/>
            </w:r>
          </w:hyperlink>
        </w:p>
        <w:p w:rsidR="00475264" w:rsidRPr="00475264" w:rsidRDefault="00475264">
          <w:pPr>
            <w:pStyle w:val="TOC1"/>
            <w:tabs>
              <w:tab w:val="left" w:pos="440"/>
              <w:tab w:val="right" w:pos="9019"/>
            </w:tabs>
            <w:rPr>
              <w:rFonts w:ascii="Arial" w:eastAsiaTheme="minorEastAsia" w:hAnsi="Arial" w:cs="Arial"/>
              <w:noProof/>
              <w:sz w:val="22"/>
              <w:szCs w:val="22"/>
            </w:rPr>
          </w:pPr>
          <w:hyperlink w:anchor="_Toc5708470" w:history="1">
            <w:r w:rsidRPr="00475264">
              <w:rPr>
                <w:rStyle w:val="Hyperlink"/>
                <w:rFonts w:ascii="Arial" w:hAnsi="Arial" w:cs="Arial"/>
                <w:noProof/>
                <w:sz w:val="22"/>
                <w:szCs w:val="22"/>
              </w:rPr>
              <w:t>7.</w:t>
            </w:r>
            <w:r w:rsidRPr="00475264">
              <w:rPr>
                <w:rFonts w:ascii="Arial" w:eastAsiaTheme="minorEastAsia" w:hAnsi="Arial" w:cs="Arial"/>
                <w:noProof/>
                <w:sz w:val="22"/>
                <w:szCs w:val="22"/>
              </w:rPr>
              <w:tab/>
            </w:r>
            <w:r w:rsidRPr="00475264">
              <w:rPr>
                <w:rStyle w:val="Hyperlink"/>
                <w:rFonts w:ascii="Arial" w:hAnsi="Arial" w:cs="Arial"/>
                <w:noProof/>
                <w:sz w:val="22"/>
                <w:szCs w:val="22"/>
              </w:rPr>
              <w:t>INTELLECTUAL PROPERTY RIGHTS</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_Toc5708470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27</w:t>
            </w:r>
            <w:r w:rsidRPr="00475264">
              <w:rPr>
                <w:rFonts w:ascii="Arial" w:hAnsi="Arial" w:cs="Arial"/>
                <w:noProof/>
                <w:webHidden/>
                <w:sz w:val="22"/>
                <w:szCs w:val="22"/>
              </w:rPr>
              <w:fldChar w:fldCharType="end"/>
            </w:r>
          </w:hyperlink>
        </w:p>
        <w:p w:rsidR="00475264" w:rsidRPr="00475264" w:rsidRDefault="00475264">
          <w:pPr>
            <w:pStyle w:val="TOC1"/>
            <w:tabs>
              <w:tab w:val="left" w:pos="440"/>
              <w:tab w:val="right" w:pos="9019"/>
            </w:tabs>
            <w:rPr>
              <w:rFonts w:ascii="Arial" w:eastAsiaTheme="minorEastAsia" w:hAnsi="Arial" w:cs="Arial"/>
              <w:noProof/>
              <w:sz w:val="22"/>
              <w:szCs w:val="22"/>
            </w:rPr>
          </w:pPr>
          <w:hyperlink w:anchor="_Toc5708471" w:history="1">
            <w:r w:rsidRPr="00475264">
              <w:rPr>
                <w:rStyle w:val="Hyperlink"/>
                <w:rFonts w:ascii="Arial" w:hAnsi="Arial" w:cs="Arial"/>
                <w:noProof/>
                <w:sz w:val="22"/>
                <w:szCs w:val="22"/>
              </w:rPr>
              <w:t>8.</w:t>
            </w:r>
            <w:r w:rsidRPr="00475264">
              <w:rPr>
                <w:rFonts w:ascii="Arial" w:eastAsiaTheme="minorEastAsia" w:hAnsi="Arial" w:cs="Arial"/>
                <w:noProof/>
                <w:sz w:val="22"/>
                <w:szCs w:val="22"/>
              </w:rPr>
              <w:tab/>
            </w:r>
            <w:r w:rsidRPr="00475264">
              <w:rPr>
                <w:rStyle w:val="Hyperlink"/>
                <w:rFonts w:ascii="Arial" w:hAnsi="Arial" w:cs="Arial"/>
                <w:noProof/>
                <w:sz w:val="22"/>
                <w:szCs w:val="22"/>
              </w:rPr>
              <w:t>DISASTER RECOVERY AND BACK-UP</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_Toc5708471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30</w:t>
            </w:r>
            <w:r w:rsidRPr="00475264">
              <w:rPr>
                <w:rFonts w:ascii="Arial" w:hAnsi="Arial" w:cs="Arial"/>
                <w:noProof/>
                <w:webHidden/>
                <w:sz w:val="22"/>
                <w:szCs w:val="22"/>
              </w:rPr>
              <w:fldChar w:fldCharType="end"/>
            </w:r>
          </w:hyperlink>
        </w:p>
        <w:p w:rsidR="00475264" w:rsidRPr="00475264" w:rsidRDefault="00475264">
          <w:pPr>
            <w:pStyle w:val="TOC1"/>
            <w:tabs>
              <w:tab w:val="left" w:pos="440"/>
              <w:tab w:val="right" w:pos="9019"/>
            </w:tabs>
            <w:rPr>
              <w:rFonts w:ascii="Arial" w:eastAsiaTheme="minorEastAsia" w:hAnsi="Arial" w:cs="Arial"/>
              <w:noProof/>
              <w:sz w:val="22"/>
              <w:szCs w:val="22"/>
            </w:rPr>
          </w:pPr>
          <w:hyperlink w:anchor="_Toc5708472" w:history="1">
            <w:r w:rsidRPr="00475264">
              <w:rPr>
                <w:rStyle w:val="Hyperlink"/>
                <w:rFonts w:ascii="Arial" w:hAnsi="Arial" w:cs="Arial"/>
                <w:noProof/>
                <w:sz w:val="22"/>
                <w:szCs w:val="22"/>
              </w:rPr>
              <w:t>9.</w:t>
            </w:r>
            <w:r w:rsidRPr="00475264">
              <w:rPr>
                <w:rFonts w:ascii="Arial" w:eastAsiaTheme="minorEastAsia" w:hAnsi="Arial" w:cs="Arial"/>
                <w:noProof/>
                <w:sz w:val="22"/>
                <w:szCs w:val="22"/>
              </w:rPr>
              <w:tab/>
            </w:r>
            <w:r w:rsidRPr="00475264">
              <w:rPr>
                <w:rStyle w:val="Hyperlink"/>
                <w:rFonts w:ascii="Arial" w:hAnsi="Arial" w:cs="Arial"/>
                <w:noProof/>
                <w:sz w:val="22"/>
                <w:szCs w:val="22"/>
              </w:rPr>
              <w:t>FORCE MAJEURE</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_Toc5708472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31</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73" w:history="1">
            <w:r w:rsidRPr="00475264">
              <w:rPr>
                <w:rStyle w:val="Hyperlink"/>
                <w:rFonts w:ascii="Arial" w:hAnsi="Arial" w:cs="Arial"/>
                <w:noProof/>
                <w:sz w:val="22"/>
                <w:szCs w:val="22"/>
              </w:rPr>
              <w:t>10.</w:t>
            </w:r>
            <w:r w:rsidRPr="00475264">
              <w:rPr>
                <w:rFonts w:ascii="Arial" w:eastAsiaTheme="minorEastAsia" w:hAnsi="Arial" w:cs="Arial"/>
                <w:noProof/>
                <w:sz w:val="22"/>
                <w:szCs w:val="22"/>
              </w:rPr>
              <w:tab/>
            </w:r>
            <w:r w:rsidRPr="00475264">
              <w:rPr>
                <w:rStyle w:val="Hyperlink"/>
                <w:rFonts w:ascii="Arial" w:hAnsi="Arial" w:cs="Arial"/>
                <w:noProof/>
                <w:sz w:val="22"/>
                <w:szCs w:val="22"/>
              </w:rPr>
              <w:t>CHANGE OF LAW OR REGULATION OR MARKET STRUCTURE</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_Toc5708473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32</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74" w:history="1">
            <w:r w:rsidRPr="00475264">
              <w:rPr>
                <w:rStyle w:val="Hyperlink"/>
                <w:rFonts w:ascii="Arial" w:hAnsi="Arial" w:cs="Arial"/>
                <w:noProof/>
                <w:sz w:val="22"/>
                <w:szCs w:val="22"/>
              </w:rPr>
              <w:t>11.</w:t>
            </w:r>
            <w:r w:rsidRPr="00475264">
              <w:rPr>
                <w:rFonts w:ascii="Arial" w:eastAsiaTheme="minorEastAsia" w:hAnsi="Arial" w:cs="Arial"/>
                <w:noProof/>
                <w:sz w:val="22"/>
                <w:szCs w:val="22"/>
              </w:rPr>
              <w:tab/>
            </w:r>
            <w:r w:rsidRPr="00475264">
              <w:rPr>
                <w:rStyle w:val="Hyperlink"/>
                <w:rFonts w:ascii="Arial" w:hAnsi="Arial" w:cs="Arial"/>
                <w:noProof/>
                <w:sz w:val="22"/>
                <w:szCs w:val="22"/>
              </w:rPr>
              <w:t>FINANCIAL STANDING OF THE SUPPLIER</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_Toc5708474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37</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75" w:history="1">
            <w:r w:rsidRPr="00475264">
              <w:rPr>
                <w:rStyle w:val="Hyperlink"/>
                <w:rFonts w:ascii="Arial" w:hAnsi="Arial" w:cs="Arial"/>
                <w:noProof/>
                <w:sz w:val="22"/>
                <w:szCs w:val="22"/>
              </w:rPr>
              <w:t>12.</w:t>
            </w:r>
            <w:r w:rsidRPr="00475264">
              <w:rPr>
                <w:rFonts w:ascii="Arial" w:eastAsiaTheme="minorEastAsia" w:hAnsi="Arial" w:cs="Arial"/>
                <w:noProof/>
                <w:sz w:val="22"/>
                <w:szCs w:val="22"/>
              </w:rPr>
              <w:tab/>
            </w:r>
            <w:r w:rsidRPr="00475264">
              <w:rPr>
                <w:rStyle w:val="Hyperlink"/>
                <w:rFonts w:ascii="Arial" w:hAnsi="Arial" w:cs="Arial"/>
                <w:noProof/>
                <w:sz w:val="22"/>
                <w:szCs w:val="22"/>
              </w:rPr>
              <w:t>WARRANTIES AND REPRESENTATIONS</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_Toc5708475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39</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76" w:history="1">
            <w:r w:rsidRPr="00475264">
              <w:rPr>
                <w:rStyle w:val="Hyperlink"/>
                <w:rFonts w:ascii="Arial" w:hAnsi="Arial" w:cs="Arial"/>
                <w:noProof/>
                <w:sz w:val="22"/>
                <w:szCs w:val="22"/>
              </w:rPr>
              <w:t>13.</w:t>
            </w:r>
            <w:r w:rsidRPr="00475264">
              <w:rPr>
                <w:rFonts w:ascii="Arial" w:eastAsiaTheme="minorEastAsia" w:hAnsi="Arial" w:cs="Arial"/>
                <w:noProof/>
                <w:sz w:val="22"/>
                <w:szCs w:val="22"/>
              </w:rPr>
              <w:tab/>
            </w:r>
            <w:r w:rsidRPr="00475264">
              <w:rPr>
                <w:rStyle w:val="Hyperlink"/>
                <w:rFonts w:ascii="Arial" w:hAnsi="Arial" w:cs="Arial"/>
                <w:noProof/>
                <w:sz w:val="22"/>
                <w:szCs w:val="22"/>
              </w:rPr>
              <w:t>LIABILITY</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_Toc5708476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43</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77" w:history="1">
            <w:r w:rsidRPr="00475264">
              <w:rPr>
                <w:rStyle w:val="Hyperlink"/>
                <w:rFonts w:ascii="Arial" w:hAnsi="Arial" w:cs="Arial"/>
                <w:noProof/>
                <w:sz w:val="22"/>
                <w:szCs w:val="22"/>
              </w:rPr>
              <w:t>14.</w:t>
            </w:r>
            <w:r w:rsidRPr="00475264">
              <w:rPr>
                <w:rFonts w:ascii="Arial" w:eastAsiaTheme="minorEastAsia" w:hAnsi="Arial" w:cs="Arial"/>
                <w:noProof/>
                <w:sz w:val="22"/>
                <w:szCs w:val="22"/>
              </w:rPr>
              <w:tab/>
            </w:r>
            <w:r w:rsidRPr="00475264">
              <w:rPr>
                <w:rStyle w:val="Hyperlink"/>
                <w:rFonts w:ascii="Arial" w:hAnsi="Arial" w:cs="Arial"/>
                <w:noProof/>
                <w:sz w:val="22"/>
                <w:szCs w:val="22"/>
              </w:rPr>
              <w:t>SUSPENSION AND TERMINATION</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_Toc5708477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46</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78" w:history="1">
            <w:r w:rsidRPr="00475264">
              <w:rPr>
                <w:rStyle w:val="Hyperlink"/>
                <w:rFonts w:ascii="Arial" w:hAnsi="Arial" w:cs="Arial"/>
                <w:noProof/>
                <w:sz w:val="22"/>
                <w:szCs w:val="22"/>
              </w:rPr>
              <w:t>15.</w:t>
            </w:r>
            <w:r w:rsidRPr="00475264">
              <w:rPr>
                <w:rFonts w:ascii="Arial" w:eastAsiaTheme="minorEastAsia" w:hAnsi="Arial" w:cs="Arial"/>
                <w:noProof/>
                <w:sz w:val="22"/>
                <w:szCs w:val="22"/>
              </w:rPr>
              <w:tab/>
            </w:r>
            <w:r w:rsidRPr="00475264">
              <w:rPr>
                <w:rStyle w:val="Hyperlink"/>
                <w:rFonts w:ascii="Arial" w:hAnsi="Arial" w:cs="Arial"/>
                <w:noProof/>
                <w:sz w:val="22"/>
                <w:szCs w:val="22"/>
              </w:rPr>
              <w:t>CONSEQUENCES OF TERMINATION AND EXPIRY</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_Toc5708478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53</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79" w:history="1">
            <w:r w:rsidRPr="00475264">
              <w:rPr>
                <w:rStyle w:val="Hyperlink"/>
                <w:rFonts w:ascii="Arial" w:hAnsi="Arial" w:cs="Arial"/>
                <w:noProof/>
                <w:sz w:val="22"/>
                <w:szCs w:val="22"/>
              </w:rPr>
              <w:t>16.</w:t>
            </w:r>
            <w:r w:rsidRPr="00475264">
              <w:rPr>
                <w:rFonts w:ascii="Arial" w:eastAsiaTheme="minorEastAsia" w:hAnsi="Arial" w:cs="Arial"/>
                <w:noProof/>
                <w:sz w:val="22"/>
                <w:szCs w:val="22"/>
              </w:rPr>
              <w:tab/>
            </w:r>
            <w:r w:rsidRPr="00475264">
              <w:rPr>
                <w:rStyle w:val="Hyperlink"/>
                <w:rFonts w:ascii="Arial" w:hAnsi="Arial" w:cs="Arial"/>
                <w:noProof/>
                <w:sz w:val="22"/>
                <w:szCs w:val="22"/>
              </w:rPr>
              <w:t>DATA PROTECTION</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_Toc5708479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60</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80" w:history="1">
            <w:r w:rsidRPr="00475264">
              <w:rPr>
                <w:rStyle w:val="Hyperlink"/>
                <w:rFonts w:ascii="Arial" w:hAnsi="Arial" w:cs="Arial"/>
                <w:noProof/>
                <w:sz w:val="22"/>
                <w:szCs w:val="22"/>
              </w:rPr>
              <w:t>17.</w:t>
            </w:r>
            <w:r w:rsidRPr="00475264">
              <w:rPr>
                <w:rFonts w:ascii="Arial" w:eastAsiaTheme="minorEastAsia" w:hAnsi="Arial" w:cs="Arial"/>
                <w:noProof/>
                <w:sz w:val="22"/>
                <w:szCs w:val="22"/>
              </w:rPr>
              <w:tab/>
            </w:r>
            <w:r w:rsidRPr="00475264">
              <w:rPr>
                <w:rStyle w:val="Hyperlink"/>
                <w:rFonts w:ascii="Arial" w:hAnsi="Arial" w:cs="Arial"/>
                <w:noProof/>
                <w:sz w:val="22"/>
                <w:szCs w:val="22"/>
              </w:rPr>
              <w:t>CONFIDENTIALITY</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_Toc5708480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64</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81" w:history="1">
            <w:r w:rsidRPr="00475264">
              <w:rPr>
                <w:rStyle w:val="Hyperlink"/>
                <w:rFonts w:ascii="Arial" w:hAnsi="Arial" w:cs="Arial"/>
                <w:noProof/>
                <w:sz w:val="22"/>
                <w:szCs w:val="22"/>
              </w:rPr>
              <w:t>18.</w:t>
            </w:r>
            <w:r w:rsidRPr="00475264">
              <w:rPr>
                <w:rFonts w:ascii="Arial" w:eastAsiaTheme="minorEastAsia" w:hAnsi="Arial" w:cs="Arial"/>
                <w:noProof/>
                <w:sz w:val="22"/>
                <w:szCs w:val="22"/>
              </w:rPr>
              <w:tab/>
            </w:r>
            <w:r w:rsidRPr="00475264">
              <w:rPr>
                <w:rStyle w:val="Hyperlink"/>
                <w:rFonts w:ascii="Arial" w:hAnsi="Arial" w:cs="Arial"/>
                <w:noProof/>
                <w:sz w:val="22"/>
                <w:szCs w:val="22"/>
              </w:rPr>
              <w:t>TRANSPARENCY &amp; FREEDOM OF INFORMATION</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_Toc5708481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68</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82" w:history="1">
            <w:r w:rsidRPr="00475264">
              <w:rPr>
                <w:rStyle w:val="Hyperlink"/>
                <w:rFonts w:ascii="Arial" w:hAnsi="Arial" w:cs="Arial"/>
                <w:noProof/>
                <w:sz w:val="22"/>
                <w:szCs w:val="22"/>
              </w:rPr>
              <w:t>19.</w:t>
            </w:r>
            <w:r w:rsidRPr="00475264">
              <w:rPr>
                <w:rFonts w:ascii="Arial" w:eastAsiaTheme="minorEastAsia" w:hAnsi="Arial" w:cs="Arial"/>
                <w:noProof/>
                <w:sz w:val="22"/>
                <w:szCs w:val="22"/>
              </w:rPr>
              <w:tab/>
            </w:r>
            <w:r w:rsidRPr="00475264">
              <w:rPr>
                <w:rStyle w:val="Hyperlink"/>
                <w:rFonts w:ascii="Arial" w:hAnsi="Arial" w:cs="Arial"/>
                <w:noProof/>
                <w:sz w:val="22"/>
                <w:szCs w:val="22"/>
              </w:rPr>
              <w:t>PUBLICITY AND BRANDING</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_Toc5708482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70</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83" w:history="1">
            <w:r w:rsidRPr="00475264">
              <w:rPr>
                <w:rStyle w:val="Hyperlink"/>
                <w:rFonts w:ascii="Arial" w:hAnsi="Arial" w:cs="Arial"/>
                <w:noProof/>
                <w:sz w:val="22"/>
                <w:szCs w:val="22"/>
              </w:rPr>
              <w:t>20.</w:t>
            </w:r>
            <w:r w:rsidRPr="00475264">
              <w:rPr>
                <w:rFonts w:ascii="Arial" w:eastAsiaTheme="minorEastAsia" w:hAnsi="Arial" w:cs="Arial"/>
                <w:noProof/>
                <w:sz w:val="22"/>
                <w:szCs w:val="22"/>
              </w:rPr>
              <w:tab/>
            </w:r>
            <w:r w:rsidRPr="00475264">
              <w:rPr>
                <w:rStyle w:val="Hyperlink"/>
                <w:rFonts w:ascii="Arial" w:hAnsi="Arial" w:cs="Arial"/>
                <w:noProof/>
                <w:sz w:val="22"/>
                <w:szCs w:val="22"/>
              </w:rPr>
              <w:t>INSURANCE</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_Toc5708483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71</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84" w:history="1">
            <w:r w:rsidRPr="00475264">
              <w:rPr>
                <w:rStyle w:val="Hyperlink"/>
                <w:rFonts w:ascii="Arial" w:hAnsi="Arial" w:cs="Arial"/>
                <w:noProof/>
                <w:sz w:val="22"/>
                <w:szCs w:val="22"/>
              </w:rPr>
              <w:t>21.</w:t>
            </w:r>
            <w:r w:rsidRPr="00475264">
              <w:rPr>
                <w:rFonts w:ascii="Arial" w:eastAsiaTheme="minorEastAsia" w:hAnsi="Arial" w:cs="Arial"/>
                <w:noProof/>
                <w:sz w:val="22"/>
                <w:szCs w:val="22"/>
              </w:rPr>
              <w:tab/>
            </w:r>
            <w:r w:rsidRPr="00475264">
              <w:rPr>
                <w:rStyle w:val="Hyperlink"/>
                <w:rFonts w:ascii="Arial" w:hAnsi="Arial" w:cs="Arial"/>
                <w:noProof/>
                <w:sz w:val="22"/>
                <w:szCs w:val="22"/>
              </w:rPr>
              <w:t>CONSENTS</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_Toc5708484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72</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85" w:history="1">
            <w:r w:rsidRPr="00475264">
              <w:rPr>
                <w:rStyle w:val="Hyperlink"/>
                <w:rFonts w:ascii="Arial" w:hAnsi="Arial" w:cs="Arial"/>
                <w:noProof/>
                <w:sz w:val="22"/>
                <w:szCs w:val="22"/>
              </w:rPr>
              <w:t>22.</w:t>
            </w:r>
            <w:r w:rsidRPr="00475264">
              <w:rPr>
                <w:rFonts w:ascii="Arial" w:eastAsiaTheme="minorEastAsia" w:hAnsi="Arial" w:cs="Arial"/>
                <w:noProof/>
                <w:sz w:val="22"/>
                <w:szCs w:val="22"/>
              </w:rPr>
              <w:tab/>
            </w:r>
            <w:r w:rsidRPr="00475264">
              <w:rPr>
                <w:rStyle w:val="Hyperlink"/>
                <w:rFonts w:ascii="Arial" w:hAnsi="Arial" w:cs="Arial"/>
                <w:noProof/>
                <w:sz w:val="22"/>
                <w:szCs w:val="22"/>
              </w:rPr>
              <w:t>ASSISTANCE IN RELATED PROCUREMENTS</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_Toc5708485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72</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86" w:history="1">
            <w:r w:rsidRPr="00475264">
              <w:rPr>
                <w:rStyle w:val="Hyperlink"/>
                <w:rFonts w:ascii="Arial" w:hAnsi="Arial" w:cs="Arial"/>
                <w:noProof/>
                <w:sz w:val="22"/>
                <w:szCs w:val="22"/>
              </w:rPr>
              <w:t>23.</w:t>
            </w:r>
            <w:r w:rsidRPr="00475264">
              <w:rPr>
                <w:rFonts w:ascii="Arial" w:eastAsiaTheme="minorEastAsia" w:hAnsi="Arial" w:cs="Arial"/>
                <w:noProof/>
                <w:sz w:val="22"/>
                <w:szCs w:val="22"/>
              </w:rPr>
              <w:tab/>
            </w:r>
            <w:r w:rsidRPr="00475264">
              <w:rPr>
                <w:rStyle w:val="Hyperlink"/>
                <w:rFonts w:ascii="Arial" w:hAnsi="Arial" w:cs="Arial"/>
                <w:noProof/>
                <w:sz w:val="22"/>
                <w:szCs w:val="22"/>
              </w:rPr>
              <w:t>NON-DISCRIMINATION</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_Toc5708486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74</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87" w:history="1">
            <w:r w:rsidRPr="00475264">
              <w:rPr>
                <w:rStyle w:val="Hyperlink"/>
                <w:rFonts w:ascii="Arial" w:hAnsi="Arial" w:cs="Arial"/>
                <w:noProof/>
                <w:sz w:val="22"/>
                <w:szCs w:val="22"/>
              </w:rPr>
              <w:t>24.</w:t>
            </w:r>
            <w:r w:rsidRPr="00475264">
              <w:rPr>
                <w:rFonts w:ascii="Arial" w:eastAsiaTheme="minorEastAsia" w:hAnsi="Arial" w:cs="Arial"/>
                <w:noProof/>
                <w:sz w:val="22"/>
                <w:szCs w:val="22"/>
              </w:rPr>
              <w:tab/>
            </w:r>
            <w:r w:rsidRPr="00475264">
              <w:rPr>
                <w:rStyle w:val="Hyperlink"/>
                <w:rFonts w:ascii="Arial" w:hAnsi="Arial" w:cs="Arial"/>
                <w:noProof/>
                <w:sz w:val="22"/>
                <w:szCs w:val="22"/>
              </w:rPr>
              <w:t>CONFLICTS OF INTEREST</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_Toc5708487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74</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88" w:history="1">
            <w:r w:rsidRPr="00475264">
              <w:rPr>
                <w:rStyle w:val="Hyperlink"/>
                <w:rFonts w:ascii="Arial" w:hAnsi="Arial" w:cs="Arial"/>
                <w:noProof/>
                <w:sz w:val="22"/>
                <w:szCs w:val="22"/>
              </w:rPr>
              <w:t>25.</w:t>
            </w:r>
            <w:r w:rsidRPr="00475264">
              <w:rPr>
                <w:rFonts w:ascii="Arial" w:eastAsiaTheme="minorEastAsia" w:hAnsi="Arial" w:cs="Arial"/>
                <w:noProof/>
                <w:sz w:val="22"/>
                <w:szCs w:val="22"/>
              </w:rPr>
              <w:tab/>
            </w:r>
            <w:r w:rsidRPr="00475264">
              <w:rPr>
                <w:rStyle w:val="Hyperlink"/>
                <w:rFonts w:ascii="Arial" w:hAnsi="Arial" w:cs="Arial"/>
                <w:noProof/>
                <w:sz w:val="22"/>
                <w:szCs w:val="22"/>
              </w:rPr>
              <w:t>SAFEGUARD AGAINST FRAUD</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_Toc5708488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75</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89" w:history="1">
            <w:r w:rsidRPr="00475264">
              <w:rPr>
                <w:rStyle w:val="Hyperlink"/>
                <w:rFonts w:ascii="Arial" w:hAnsi="Arial" w:cs="Arial"/>
                <w:noProof/>
                <w:sz w:val="22"/>
                <w:szCs w:val="22"/>
              </w:rPr>
              <w:t>27.</w:t>
            </w:r>
            <w:r w:rsidRPr="00475264">
              <w:rPr>
                <w:rFonts w:ascii="Arial" w:eastAsiaTheme="minorEastAsia" w:hAnsi="Arial" w:cs="Arial"/>
                <w:noProof/>
                <w:sz w:val="22"/>
                <w:szCs w:val="22"/>
              </w:rPr>
              <w:tab/>
            </w:r>
            <w:r w:rsidRPr="00475264">
              <w:rPr>
                <w:rStyle w:val="Hyperlink"/>
                <w:rFonts w:ascii="Arial" w:hAnsi="Arial" w:cs="Arial"/>
                <w:noProof/>
                <w:sz w:val="22"/>
                <w:szCs w:val="22"/>
              </w:rPr>
              <w:t>CORRUPT GIFTS AND PAYMENTS OF COMMISSION</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_Toc5708489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76</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90" w:history="1">
            <w:r w:rsidRPr="00475264">
              <w:rPr>
                <w:rStyle w:val="Hyperlink"/>
                <w:rFonts w:ascii="Arial" w:hAnsi="Arial" w:cs="Arial"/>
                <w:noProof/>
                <w:sz w:val="22"/>
                <w:szCs w:val="22"/>
              </w:rPr>
              <w:t>28.</w:t>
            </w:r>
            <w:r w:rsidRPr="00475264">
              <w:rPr>
                <w:rFonts w:ascii="Arial" w:eastAsiaTheme="minorEastAsia" w:hAnsi="Arial" w:cs="Arial"/>
                <w:noProof/>
                <w:sz w:val="22"/>
                <w:szCs w:val="22"/>
              </w:rPr>
              <w:tab/>
            </w:r>
            <w:r w:rsidRPr="00475264">
              <w:rPr>
                <w:rStyle w:val="Hyperlink"/>
                <w:rFonts w:ascii="Arial" w:hAnsi="Arial" w:cs="Arial"/>
                <w:noProof/>
                <w:sz w:val="22"/>
                <w:szCs w:val="22"/>
              </w:rPr>
              <w:t>TRANSFER AND SUB-CONTRACTING</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_Toc5708490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78</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91" w:history="1">
            <w:r w:rsidRPr="00475264">
              <w:rPr>
                <w:rStyle w:val="Hyperlink"/>
                <w:rFonts w:ascii="Arial" w:hAnsi="Arial" w:cs="Arial"/>
                <w:noProof/>
                <w:sz w:val="22"/>
                <w:szCs w:val="22"/>
              </w:rPr>
              <w:t>29.</w:t>
            </w:r>
            <w:r w:rsidRPr="00475264">
              <w:rPr>
                <w:rFonts w:ascii="Arial" w:eastAsiaTheme="minorEastAsia" w:hAnsi="Arial" w:cs="Arial"/>
                <w:noProof/>
                <w:sz w:val="22"/>
                <w:szCs w:val="22"/>
              </w:rPr>
              <w:tab/>
            </w:r>
            <w:r w:rsidRPr="00475264">
              <w:rPr>
                <w:rStyle w:val="Hyperlink"/>
                <w:rFonts w:ascii="Arial" w:hAnsi="Arial" w:cs="Arial"/>
                <w:noProof/>
                <w:sz w:val="22"/>
                <w:szCs w:val="22"/>
              </w:rPr>
              <w:t>RIGHTS OF THIRD PARTIES</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_Toc5708491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81</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92" w:history="1">
            <w:r w:rsidRPr="00475264">
              <w:rPr>
                <w:rStyle w:val="Hyperlink"/>
                <w:rFonts w:ascii="Arial" w:hAnsi="Arial" w:cs="Arial"/>
                <w:noProof/>
                <w:sz w:val="22"/>
                <w:szCs w:val="22"/>
              </w:rPr>
              <w:t>30.</w:t>
            </w:r>
            <w:r w:rsidRPr="00475264">
              <w:rPr>
                <w:rFonts w:ascii="Arial" w:eastAsiaTheme="minorEastAsia" w:hAnsi="Arial" w:cs="Arial"/>
                <w:noProof/>
                <w:sz w:val="22"/>
                <w:szCs w:val="22"/>
              </w:rPr>
              <w:tab/>
            </w:r>
            <w:r w:rsidRPr="00475264">
              <w:rPr>
                <w:rStyle w:val="Hyperlink"/>
                <w:rFonts w:ascii="Arial" w:hAnsi="Arial" w:cs="Arial"/>
                <w:noProof/>
                <w:sz w:val="22"/>
                <w:szCs w:val="22"/>
              </w:rPr>
              <w:t>SEVERABILITY</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_Toc5708492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81</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93" w:history="1">
            <w:r w:rsidRPr="00475264">
              <w:rPr>
                <w:rStyle w:val="Hyperlink"/>
                <w:rFonts w:ascii="Arial" w:hAnsi="Arial" w:cs="Arial"/>
                <w:noProof/>
                <w:sz w:val="22"/>
                <w:szCs w:val="22"/>
              </w:rPr>
              <w:t>31.</w:t>
            </w:r>
            <w:r w:rsidRPr="00475264">
              <w:rPr>
                <w:rFonts w:ascii="Arial" w:eastAsiaTheme="minorEastAsia" w:hAnsi="Arial" w:cs="Arial"/>
                <w:noProof/>
                <w:sz w:val="22"/>
                <w:szCs w:val="22"/>
              </w:rPr>
              <w:tab/>
            </w:r>
            <w:r w:rsidRPr="00475264">
              <w:rPr>
                <w:rStyle w:val="Hyperlink"/>
                <w:rFonts w:ascii="Arial" w:hAnsi="Arial" w:cs="Arial"/>
                <w:noProof/>
                <w:sz w:val="22"/>
                <w:szCs w:val="22"/>
              </w:rPr>
              <w:t>WAIVER AND CUMULATIVE REMEDIES</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_Toc5708493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82</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94" w:history="1">
            <w:r w:rsidRPr="00475264">
              <w:rPr>
                <w:rStyle w:val="Hyperlink"/>
                <w:rFonts w:ascii="Arial" w:hAnsi="Arial" w:cs="Arial"/>
                <w:noProof/>
                <w:sz w:val="22"/>
                <w:szCs w:val="22"/>
              </w:rPr>
              <w:t>32.</w:t>
            </w:r>
            <w:r w:rsidRPr="00475264">
              <w:rPr>
                <w:rFonts w:ascii="Arial" w:eastAsiaTheme="minorEastAsia" w:hAnsi="Arial" w:cs="Arial"/>
                <w:noProof/>
                <w:sz w:val="22"/>
                <w:szCs w:val="22"/>
              </w:rPr>
              <w:tab/>
            </w:r>
            <w:r w:rsidRPr="00475264">
              <w:rPr>
                <w:rStyle w:val="Hyperlink"/>
                <w:rFonts w:ascii="Arial" w:hAnsi="Arial" w:cs="Arial"/>
                <w:noProof/>
                <w:sz w:val="22"/>
                <w:szCs w:val="22"/>
              </w:rPr>
              <w:t>APPOINTMENT &amp; NON-EXCLUSIVITY</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_Toc5708494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82</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95" w:history="1">
            <w:r w:rsidRPr="00475264">
              <w:rPr>
                <w:rStyle w:val="Hyperlink"/>
                <w:rFonts w:ascii="Arial" w:hAnsi="Arial" w:cs="Arial"/>
                <w:noProof/>
                <w:sz w:val="22"/>
                <w:szCs w:val="22"/>
              </w:rPr>
              <w:t>33.</w:t>
            </w:r>
            <w:r w:rsidRPr="00475264">
              <w:rPr>
                <w:rFonts w:ascii="Arial" w:eastAsiaTheme="minorEastAsia" w:hAnsi="Arial" w:cs="Arial"/>
                <w:noProof/>
                <w:sz w:val="22"/>
                <w:szCs w:val="22"/>
              </w:rPr>
              <w:tab/>
            </w:r>
            <w:r w:rsidRPr="00475264">
              <w:rPr>
                <w:rStyle w:val="Hyperlink"/>
                <w:rFonts w:ascii="Arial" w:hAnsi="Arial" w:cs="Arial"/>
                <w:noProof/>
                <w:sz w:val="22"/>
                <w:szCs w:val="22"/>
              </w:rPr>
              <w:t>RELATIONSHIP OF THE PARTIES</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_Toc5708495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83</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96" w:history="1">
            <w:r w:rsidRPr="00475264">
              <w:rPr>
                <w:rStyle w:val="Hyperlink"/>
                <w:rFonts w:ascii="Arial" w:hAnsi="Arial" w:cs="Arial"/>
                <w:noProof/>
                <w:sz w:val="22"/>
                <w:szCs w:val="22"/>
              </w:rPr>
              <w:t>34.</w:t>
            </w:r>
            <w:r w:rsidRPr="00475264">
              <w:rPr>
                <w:rFonts w:ascii="Arial" w:eastAsiaTheme="minorEastAsia" w:hAnsi="Arial" w:cs="Arial"/>
                <w:noProof/>
                <w:sz w:val="22"/>
                <w:szCs w:val="22"/>
              </w:rPr>
              <w:tab/>
            </w:r>
            <w:r w:rsidRPr="00475264">
              <w:rPr>
                <w:rStyle w:val="Hyperlink"/>
                <w:rFonts w:ascii="Arial" w:hAnsi="Arial" w:cs="Arial"/>
                <w:noProof/>
                <w:sz w:val="22"/>
                <w:szCs w:val="22"/>
              </w:rPr>
              <w:t>ENTIRE AGREEMENT</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_Toc5708496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83</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97" w:history="1">
            <w:r w:rsidRPr="00475264">
              <w:rPr>
                <w:rStyle w:val="Hyperlink"/>
                <w:rFonts w:ascii="Arial" w:hAnsi="Arial" w:cs="Arial"/>
                <w:noProof/>
                <w:sz w:val="22"/>
                <w:szCs w:val="22"/>
              </w:rPr>
              <w:t>35.</w:t>
            </w:r>
            <w:r w:rsidRPr="00475264">
              <w:rPr>
                <w:rFonts w:ascii="Arial" w:eastAsiaTheme="minorEastAsia" w:hAnsi="Arial" w:cs="Arial"/>
                <w:noProof/>
                <w:sz w:val="22"/>
                <w:szCs w:val="22"/>
              </w:rPr>
              <w:tab/>
            </w:r>
            <w:r w:rsidRPr="00475264">
              <w:rPr>
                <w:rStyle w:val="Hyperlink"/>
                <w:rFonts w:ascii="Arial" w:hAnsi="Arial" w:cs="Arial"/>
                <w:noProof/>
                <w:sz w:val="22"/>
                <w:szCs w:val="22"/>
              </w:rPr>
              <w:t>NOTICES</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_Toc5708497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84</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98" w:history="1">
            <w:r w:rsidRPr="00475264">
              <w:rPr>
                <w:rStyle w:val="Hyperlink"/>
                <w:rFonts w:ascii="Arial" w:hAnsi="Arial" w:cs="Arial"/>
                <w:noProof/>
                <w:sz w:val="22"/>
                <w:szCs w:val="22"/>
              </w:rPr>
              <w:t>36.</w:t>
            </w:r>
            <w:r w:rsidRPr="00475264">
              <w:rPr>
                <w:rFonts w:ascii="Arial" w:eastAsiaTheme="minorEastAsia" w:hAnsi="Arial" w:cs="Arial"/>
                <w:noProof/>
                <w:sz w:val="22"/>
                <w:szCs w:val="22"/>
              </w:rPr>
              <w:tab/>
            </w:r>
            <w:r w:rsidRPr="00475264">
              <w:rPr>
                <w:rStyle w:val="Hyperlink"/>
                <w:rFonts w:ascii="Arial" w:hAnsi="Arial" w:cs="Arial"/>
                <w:noProof/>
                <w:sz w:val="22"/>
                <w:szCs w:val="22"/>
              </w:rPr>
              <w:t>FURTHER ASSURANCES</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_Toc5708498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85</w:t>
            </w:r>
            <w:r w:rsidRPr="00475264">
              <w:rPr>
                <w:rFonts w:ascii="Arial" w:hAnsi="Arial" w:cs="Arial"/>
                <w:noProof/>
                <w:webHidden/>
                <w:sz w:val="22"/>
                <w:szCs w:val="22"/>
              </w:rPr>
              <w:fldChar w:fldCharType="end"/>
            </w:r>
          </w:hyperlink>
        </w:p>
        <w:p w:rsidR="00475264" w:rsidRPr="00475264" w:rsidRDefault="00475264">
          <w:pPr>
            <w:pStyle w:val="TOC1"/>
            <w:tabs>
              <w:tab w:val="left" w:pos="600"/>
              <w:tab w:val="right" w:pos="9019"/>
            </w:tabs>
            <w:rPr>
              <w:rFonts w:ascii="Arial" w:eastAsiaTheme="minorEastAsia" w:hAnsi="Arial" w:cs="Arial"/>
              <w:noProof/>
              <w:sz w:val="22"/>
              <w:szCs w:val="22"/>
            </w:rPr>
          </w:pPr>
          <w:hyperlink w:anchor="_Toc5708499" w:history="1">
            <w:r w:rsidRPr="00475264">
              <w:rPr>
                <w:rStyle w:val="Hyperlink"/>
                <w:rFonts w:ascii="Arial" w:hAnsi="Arial" w:cs="Arial"/>
                <w:noProof/>
                <w:sz w:val="22"/>
                <w:szCs w:val="22"/>
              </w:rPr>
              <w:t>37.</w:t>
            </w:r>
            <w:r w:rsidRPr="00475264">
              <w:rPr>
                <w:rFonts w:ascii="Arial" w:eastAsiaTheme="minorEastAsia" w:hAnsi="Arial" w:cs="Arial"/>
                <w:noProof/>
                <w:sz w:val="22"/>
                <w:szCs w:val="22"/>
              </w:rPr>
              <w:tab/>
            </w:r>
            <w:r w:rsidRPr="00475264">
              <w:rPr>
                <w:rStyle w:val="Hyperlink"/>
                <w:rFonts w:ascii="Arial" w:hAnsi="Arial" w:cs="Arial"/>
                <w:noProof/>
                <w:sz w:val="22"/>
                <w:szCs w:val="22"/>
              </w:rPr>
              <w:t>LAW AND JURISDICTION</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_Toc5708499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85</w:t>
            </w:r>
            <w:r w:rsidRPr="00475264">
              <w:rPr>
                <w:rFonts w:ascii="Arial" w:hAnsi="Arial" w:cs="Arial"/>
                <w:noProof/>
                <w:webHidden/>
                <w:sz w:val="22"/>
                <w:szCs w:val="22"/>
              </w:rPr>
              <w:fldChar w:fldCharType="end"/>
            </w:r>
          </w:hyperlink>
        </w:p>
        <w:p w:rsidR="00475264" w:rsidRDefault="00475264">
          <w:pPr>
            <w:pStyle w:val="TOC1"/>
            <w:tabs>
              <w:tab w:val="left" w:pos="600"/>
              <w:tab w:val="right" w:pos="9019"/>
            </w:tabs>
            <w:rPr>
              <w:rFonts w:asciiTheme="minorHAnsi" w:eastAsiaTheme="minorEastAsia" w:hAnsiTheme="minorHAnsi" w:cstheme="minorBidi"/>
              <w:noProof/>
              <w:sz w:val="22"/>
              <w:szCs w:val="22"/>
            </w:rPr>
          </w:pPr>
          <w:hyperlink w:anchor="_Toc5708500" w:history="1">
            <w:r w:rsidRPr="00475264">
              <w:rPr>
                <w:rStyle w:val="Hyperlink"/>
                <w:rFonts w:ascii="Arial" w:hAnsi="Arial" w:cs="Arial"/>
                <w:noProof/>
                <w:sz w:val="22"/>
                <w:szCs w:val="22"/>
              </w:rPr>
              <w:t>38.</w:t>
            </w:r>
            <w:r w:rsidRPr="00475264">
              <w:rPr>
                <w:rFonts w:ascii="Arial" w:eastAsiaTheme="minorEastAsia" w:hAnsi="Arial" w:cs="Arial"/>
                <w:noProof/>
                <w:sz w:val="22"/>
                <w:szCs w:val="22"/>
              </w:rPr>
              <w:tab/>
            </w:r>
            <w:r w:rsidRPr="00475264">
              <w:rPr>
                <w:rStyle w:val="Hyperlink"/>
                <w:rFonts w:ascii="Arial" w:hAnsi="Arial" w:cs="Arial"/>
                <w:noProof/>
                <w:sz w:val="22"/>
                <w:szCs w:val="22"/>
              </w:rPr>
              <w:t>VARIATIONS</w:t>
            </w:r>
            <w:r w:rsidRPr="00475264">
              <w:rPr>
                <w:rFonts w:ascii="Arial" w:hAnsi="Arial" w:cs="Arial"/>
                <w:noProof/>
                <w:webHidden/>
                <w:sz w:val="22"/>
                <w:szCs w:val="22"/>
              </w:rPr>
              <w:tab/>
            </w:r>
            <w:r w:rsidRPr="00475264">
              <w:rPr>
                <w:rFonts w:ascii="Arial" w:hAnsi="Arial" w:cs="Arial"/>
                <w:noProof/>
                <w:webHidden/>
                <w:sz w:val="22"/>
                <w:szCs w:val="22"/>
              </w:rPr>
              <w:fldChar w:fldCharType="begin"/>
            </w:r>
            <w:r w:rsidRPr="00475264">
              <w:rPr>
                <w:rFonts w:ascii="Arial" w:hAnsi="Arial" w:cs="Arial"/>
                <w:noProof/>
                <w:webHidden/>
                <w:sz w:val="22"/>
                <w:szCs w:val="22"/>
              </w:rPr>
              <w:instrText xml:space="preserve"> PAGEREF _Toc5708500 \h </w:instrText>
            </w:r>
            <w:r w:rsidRPr="00475264">
              <w:rPr>
                <w:rFonts w:ascii="Arial" w:hAnsi="Arial" w:cs="Arial"/>
                <w:noProof/>
                <w:webHidden/>
                <w:sz w:val="22"/>
                <w:szCs w:val="22"/>
              </w:rPr>
            </w:r>
            <w:r w:rsidRPr="00475264">
              <w:rPr>
                <w:rFonts w:ascii="Arial" w:hAnsi="Arial" w:cs="Arial"/>
                <w:noProof/>
                <w:webHidden/>
                <w:sz w:val="22"/>
                <w:szCs w:val="22"/>
              </w:rPr>
              <w:fldChar w:fldCharType="separate"/>
            </w:r>
            <w:r w:rsidRPr="00475264">
              <w:rPr>
                <w:rFonts w:ascii="Arial" w:hAnsi="Arial" w:cs="Arial"/>
                <w:noProof/>
                <w:webHidden/>
                <w:sz w:val="22"/>
                <w:szCs w:val="22"/>
              </w:rPr>
              <w:t>85</w:t>
            </w:r>
            <w:r w:rsidRPr="00475264">
              <w:rPr>
                <w:rFonts w:ascii="Arial" w:hAnsi="Arial" w:cs="Arial"/>
                <w:noProof/>
                <w:webHidden/>
                <w:sz w:val="22"/>
                <w:szCs w:val="22"/>
              </w:rPr>
              <w:fldChar w:fldCharType="end"/>
            </w:r>
          </w:hyperlink>
        </w:p>
        <w:p w:rsidR="000E74FA" w:rsidRDefault="000E74FA" w:rsidP="000E74FA">
          <w:pPr>
            <w:pBdr>
              <w:top w:val="nil"/>
              <w:left w:val="nil"/>
              <w:bottom w:val="nil"/>
              <w:right w:val="nil"/>
              <w:between w:val="nil"/>
            </w:pBdr>
            <w:tabs>
              <w:tab w:val="left" w:pos="720"/>
              <w:tab w:val="right" w:pos="9029"/>
            </w:tabs>
            <w:spacing w:after="120"/>
            <w:ind w:left="720" w:hanging="720"/>
          </w:pPr>
          <w:r>
            <w:lastRenderedPageBreak/>
            <w:fldChar w:fldCharType="end"/>
          </w:r>
        </w:p>
      </w:sdtContent>
    </w:sdt>
    <w:p w:rsidR="00475264" w:rsidRDefault="00475264">
      <w:pPr>
        <w:widowControl w:val="0"/>
        <w:pBdr>
          <w:top w:val="nil"/>
          <w:left w:val="nil"/>
          <w:bottom w:val="nil"/>
          <w:right w:val="nil"/>
          <w:between w:val="nil"/>
        </w:pBdr>
        <w:spacing w:line="276" w:lineRule="auto"/>
        <w:rPr>
          <w:rFonts w:ascii="Arial" w:eastAsia="Arial" w:hAnsi="Arial" w:cs="Arial"/>
          <w:sz w:val="22"/>
          <w:szCs w:val="22"/>
        </w:rPr>
      </w:pPr>
      <w:r>
        <w:rPr>
          <w:rFonts w:ascii="Arial" w:eastAsia="Arial" w:hAnsi="Arial" w:cs="Arial"/>
          <w:sz w:val="22"/>
          <w:szCs w:val="22"/>
        </w:rPr>
        <w:t>Please review t</w:t>
      </w:r>
      <w:r w:rsidRPr="00475264">
        <w:rPr>
          <w:rFonts w:ascii="Arial" w:eastAsia="Arial" w:hAnsi="Arial" w:cs="Arial"/>
          <w:sz w:val="22"/>
          <w:szCs w:val="22"/>
        </w:rPr>
        <w:t xml:space="preserve">he following </w:t>
      </w:r>
      <w:r>
        <w:rPr>
          <w:rFonts w:ascii="Arial" w:eastAsia="Arial" w:hAnsi="Arial" w:cs="Arial"/>
          <w:sz w:val="22"/>
          <w:szCs w:val="22"/>
        </w:rPr>
        <w:t>s</w:t>
      </w:r>
      <w:r w:rsidRPr="00475264">
        <w:rPr>
          <w:rFonts w:ascii="Arial" w:eastAsia="Arial" w:hAnsi="Arial" w:cs="Arial"/>
          <w:sz w:val="22"/>
          <w:szCs w:val="22"/>
        </w:rPr>
        <w:t>chedules</w:t>
      </w:r>
      <w:r w:rsidR="00B9278F">
        <w:rPr>
          <w:rFonts w:ascii="Arial" w:eastAsia="Arial" w:hAnsi="Arial" w:cs="Arial"/>
          <w:sz w:val="22"/>
          <w:szCs w:val="22"/>
        </w:rPr>
        <w:t xml:space="preserve"> for the applicable Lot </w:t>
      </w:r>
      <w:r w:rsidR="00B06C72">
        <w:rPr>
          <w:rFonts w:ascii="Arial" w:eastAsia="Arial" w:hAnsi="Arial" w:cs="Arial"/>
          <w:sz w:val="22"/>
          <w:szCs w:val="22"/>
        </w:rPr>
        <w:t>(</w:t>
      </w:r>
      <w:r w:rsidR="00B9278F">
        <w:rPr>
          <w:rFonts w:ascii="Arial" w:eastAsia="Arial" w:hAnsi="Arial" w:cs="Arial"/>
          <w:sz w:val="22"/>
          <w:szCs w:val="22"/>
        </w:rPr>
        <w:t>gas or electricity</w:t>
      </w:r>
      <w:r w:rsidR="00B06C72">
        <w:rPr>
          <w:rFonts w:ascii="Arial" w:eastAsia="Arial" w:hAnsi="Arial" w:cs="Arial"/>
          <w:sz w:val="22"/>
          <w:szCs w:val="22"/>
        </w:rPr>
        <w:t>)</w:t>
      </w:r>
      <w:bookmarkStart w:id="5" w:name="_GoBack"/>
      <w:bookmarkEnd w:id="5"/>
      <w:r w:rsidR="00B9278F">
        <w:rPr>
          <w:rFonts w:ascii="Arial" w:eastAsia="Arial" w:hAnsi="Arial" w:cs="Arial"/>
          <w:sz w:val="22"/>
          <w:szCs w:val="22"/>
        </w:rPr>
        <w:t>, these</w:t>
      </w:r>
      <w:r>
        <w:rPr>
          <w:rFonts w:ascii="Arial" w:eastAsia="Arial" w:hAnsi="Arial" w:cs="Arial"/>
          <w:sz w:val="22"/>
          <w:szCs w:val="22"/>
        </w:rPr>
        <w:t xml:space="preserve"> in conjunction with the terms and conditions </w:t>
      </w:r>
      <w:r w:rsidR="00B9278F">
        <w:rPr>
          <w:rFonts w:ascii="Arial" w:eastAsia="Arial" w:hAnsi="Arial" w:cs="Arial"/>
          <w:sz w:val="22"/>
          <w:szCs w:val="22"/>
        </w:rPr>
        <w:t xml:space="preserve">form </w:t>
      </w:r>
      <w:r>
        <w:rPr>
          <w:rFonts w:ascii="Arial" w:eastAsia="Arial" w:hAnsi="Arial" w:cs="Arial"/>
          <w:sz w:val="22"/>
          <w:szCs w:val="22"/>
        </w:rPr>
        <w:t xml:space="preserve">the </w:t>
      </w:r>
      <w:r w:rsidR="00B9278F">
        <w:rPr>
          <w:rFonts w:ascii="Arial" w:eastAsia="Arial" w:hAnsi="Arial" w:cs="Arial"/>
          <w:sz w:val="22"/>
          <w:szCs w:val="22"/>
        </w:rPr>
        <w:t>framework contract.</w:t>
      </w:r>
    </w:p>
    <w:p w:rsidR="00475264" w:rsidRDefault="00475264">
      <w:pPr>
        <w:widowControl w:val="0"/>
        <w:pBdr>
          <w:top w:val="nil"/>
          <w:left w:val="nil"/>
          <w:bottom w:val="nil"/>
          <w:right w:val="nil"/>
          <w:between w:val="nil"/>
        </w:pBdr>
        <w:spacing w:line="276" w:lineRule="auto"/>
        <w:rPr>
          <w:rFonts w:ascii="Arial" w:eastAsia="Arial" w:hAnsi="Arial" w:cs="Arial"/>
          <w:sz w:val="22"/>
          <w:szCs w:val="22"/>
        </w:rPr>
      </w:pPr>
    </w:p>
    <w:p w:rsidR="00475264" w:rsidRPr="00475264" w:rsidRDefault="00C71F8B" w:rsidP="00475264">
      <w:pPr>
        <w:widowControl w:val="0"/>
        <w:pBdr>
          <w:top w:val="nil"/>
          <w:left w:val="nil"/>
          <w:bottom w:val="nil"/>
          <w:right w:val="nil"/>
          <w:between w:val="nil"/>
        </w:pBdr>
        <w:spacing w:line="276" w:lineRule="auto"/>
        <w:rPr>
          <w:rFonts w:ascii="Arial" w:eastAsia="Arial" w:hAnsi="Arial" w:cs="Arial"/>
          <w:sz w:val="22"/>
          <w:szCs w:val="22"/>
        </w:rPr>
      </w:pPr>
      <w:r>
        <w:rPr>
          <w:rFonts w:ascii="Arial" w:eastAsia="Arial" w:hAnsi="Arial" w:cs="Arial"/>
          <w:sz w:val="22"/>
          <w:szCs w:val="22"/>
        </w:rPr>
        <w:t>Schedule 1: Definitions</w:t>
      </w:r>
    </w:p>
    <w:p w:rsidR="00475264" w:rsidRPr="00475264" w:rsidRDefault="00C71F8B" w:rsidP="00475264">
      <w:pPr>
        <w:widowControl w:val="0"/>
        <w:pBdr>
          <w:top w:val="nil"/>
          <w:left w:val="nil"/>
          <w:bottom w:val="nil"/>
          <w:right w:val="nil"/>
          <w:between w:val="nil"/>
        </w:pBdr>
        <w:spacing w:line="276" w:lineRule="auto"/>
        <w:rPr>
          <w:rFonts w:ascii="Arial" w:eastAsia="Arial" w:hAnsi="Arial" w:cs="Arial"/>
          <w:sz w:val="22"/>
          <w:szCs w:val="22"/>
        </w:rPr>
      </w:pPr>
      <w:r w:rsidRPr="00475264">
        <w:rPr>
          <w:rFonts w:ascii="Arial" w:eastAsia="Arial" w:hAnsi="Arial" w:cs="Arial"/>
          <w:sz w:val="22"/>
          <w:szCs w:val="22"/>
        </w:rPr>
        <w:t xml:space="preserve">Schedule </w:t>
      </w:r>
      <w:r>
        <w:rPr>
          <w:rFonts w:ascii="Arial" w:eastAsia="Arial" w:hAnsi="Arial" w:cs="Arial"/>
          <w:sz w:val="22"/>
          <w:szCs w:val="22"/>
        </w:rPr>
        <w:t>2a: Model Customer Contract</w:t>
      </w:r>
    </w:p>
    <w:p w:rsidR="00475264" w:rsidRPr="00475264" w:rsidRDefault="00C71F8B" w:rsidP="00475264">
      <w:pPr>
        <w:widowControl w:val="0"/>
        <w:pBdr>
          <w:top w:val="nil"/>
          <w:left w:val="nil"/>
          <w:bottom w:val="nil"/>
          <w:right w:val="nil"/>
          <w:between w:val="nil"/>
        </w:pBdr>
        <w:spacing w:line="276" w:lineRule="auto"/>
        <w:rPr>
          <w:rFonts w:ascii="Arial" w:eastAsia="Arial" w:hAnsi="Arial" w:cs="Arial"/>
          <w:sz w:val="22"/>
          <w:szCs w:val="22"/>
        </w:rPr>
      </w:pPr>
      <w:r>
        <w:rPr>
          <w:rFonts w:ascii="Arial" w:eastAsia="Arial" w:hAnsi="Arial" w:cs="Arial"/>
          <w:sz w:val="22"/>
          <w:szCs w:val="22"/>
        </w:rPr>
        <w:t>Schedule 2b:</w:t>
      </w:r>
      <w:r w:rsidRPr="00475264">
        <w:rPr>
          <w:rFonts w:ascii="Arial" w:eastAsia="Arial" w:hAnsi="Arial" w:cs="Arial"/>
          <w:sz w:val="22"/>
          <w:szCs w:val="22"/>
        </w:rPr>
        <w:t xml:space="preserve"> Model</w:t>
      </w:r>
      <w:r>
        <w:rPr>
          <w:rFonts w:ascii="Arial" w:eastAsia="Arial" w:hAnsi="Arial" w:cs="Arial"/>
          <w:sz w:val="22"/>
          <w:szCs w:val="22"/>
        </w:rPr>
        <w:t xml:space="preserve"> Ancillary Services Contract</w:t>
      </w:r>
    </w:p>
    <w:p w:rsidR="00C71F8B" w:rsidRDefault="00C71F8B" w:rsidP="00475264">
      <w:pPr>
        <w:widowControl w:val="0"/>
        <w:pBdr>
          <w:top w:val="nil"/>
          <w:left w:val="nil"/>
          <w:bottom w:val="nil"/>
          <w:right w:val="nil"/>
          <w:between w:val="nil"/>
        </w:pBdr>
        <w:spacing w:line="276" w:lineRule="auto"/>
        <w:rPr>
          <w:rFonts w:ascii="Arial" w:eastAsia="Arial" w:hAnsi="Arial" w:cs="Arial"/>
          <w:sz w:val="22"/>
          <w:szCs w:val="22"/>
        </w:rPr>
      </w:pPr>
      <w:r>
        <w:rPr>
          <w:rFonts w:ascii="Arial" w:eastAsia="Arial" w:hAnsi="Arial" w:cs="Arial"/>
          <w:sz w:val="22"/>
          <w:szCs w:val="22"/>
        </w:rPr>
        <w:t>Schedule 2c:</w:t>
      </w:r>
      <w:r w:rsidRPr="00475264">
        <w:rPr>
          <w:rFonts w:ascii="Arial" w:eastAsia="Arial" w:hAnsi="Arial" w:cs="Arial"/>
          <w:sz w:val="22"/>
          <w:szCs w:val="22"/>
        </w:rPr>
        <w:t xml:space="preserve"> </w:t>
      </w:r>
      <w:r w:rsidRPr="00C71F8B">
        <w:rPr>
          <w:rFonts w:ascii="Arial" w:eastAsia="Arial" w:hAnsi="Arial" w:cs="Arial"/>
          <w:sz w:val="22"/>
          <w:szCs w:val="22"/>
        </w:rPr>
        <w:t xml:space="preserve">Model Contract Additional Clauses </w:t>
      </w:r>
    </w:p>
    <w:p w:rsidR="00475264" w:rsidRPr="00475264" w:rsidRDefault="00C71F8B" w:rsidP="00475264">
      <w:pPr>
        <w:widowControl w:val="0"/>
        <w:pBdr>
          <w:top w:val="nil"/>
          <w:left w:val="nil"/>
          <w:bottom w:val="nil"/>
          <w:right w:val="nil"/>
          <w:between w:val="nil"/>
        </w:pBdr>
        <w:spacing w:line="276" w:lineRule="auto"/>
        <w:rPr>
          <w:rFonts w:ascii="Arial" w:eastAsia="Arial" w:hAnsi="Arial" w:cs="Arial"/>
          <w:sz w:val="22"/>
          <w:szCs w:val="22"/>
        </w:rPr>
      </w:pPr>
      <w:r>
        <w:rPr>
          <w:rFonts w:ascii="Arial" w:eastAsia="Arial" w:hAnsi="Arial" w:cs="Arial"/>
          <w:sz w:val="22"/>
          <w:szCs w:val="22"/>
        </w:rPr>
        <w:t>Schedule 3: Portfolio Price Determination a</w:t>
      </w:r>
      <w:r w:rsidRPr="00475264">
        <w:rPr>
          <w:rFonts w:ascii="Arial" w:eastAsia="Arial" w:hAnsi="Arial" w:cs="Arial"/>
          <w:sz w:val="22"/>
          <w:szCs w:val="22"/>
        </w:rPr>
        <w:t>nd</w:t>
      </w:r>
      <w:r>
        <w:rPr>
          <w:rFonts w:ascii="Arial" w:eastAsia="Arial" w:hAnsi="Arial" w:cs="Arial"/>
          <w:sz w:val="22"/>
          <w:szCs w:val="22"/>
        </w:rPr>
        <w:t xml:space="preserve"> Energy Procurement Services</w:t>
      </w:r>
    </w:p>
    <w:p w:rsidR="00475264" w:rsidRPr="00475264" w:rsidRDefault="00C71F8B" w:rsidP="00475264">
      <w:pPr>
        <w:widowControl w:val="0"/>
        <w:pBdr>
          <w:top w:val="nil"/>
          <w:left w:val="nil"/>
          <w:bottom w:val="nil"/>
          <w:right w:val="nil"/>
          <w:between w:val="nil"/>
        </w:pBdr>
        <w:spacing w:line="276" w:lineRule="auto"/>
        <w:rPr>
          <w:rFonts w:ascii="Arial" w:eastAsia="Arial" w:hAnsi="Arial" w:cs="Arial"/>
          <w:sz w:val="22"/>
          <w:szCs w:val="22"/>
        </w:rPr>
      </w:pPr>
      <w:r>
        <w:rPr>
          <w:rFonts w:ascii="Arial" w:eastAsia="Arial" w:hAnsi="Arial" w:cs="Arial"/>
          <w:sz w:val="22"/>
          <w:szCs w:val="22"/>
        </w:rPr>
        <w:t>Schedule 4:</w:t>
      </w:r>
      <w:r w:rsidRPr="00475264">
        <w:rPr>
          <w:rFonts w:ascii="Arial" w:eastAsia="Arial" w:hAnsi="Arial" w:cs="Arial"/>
          <w:sz w:val="22"/>
          <w:szCs w:val="22"/>
        </w:rPr>
        <w:t xml:space="preserve"> Ancillary S</w:t>
      </w:r>
      <w:r>
        <w:rPr>
          <w:rFonts w:ascii="Arial" w:eastAsia="Arial" w:hAnsi="Arial" w:cs="Arial"/>
          <w:sz w:val="22"/>
          <w:szCs w:val="22"/>
        </w:rPr>
        <w:t>ervices</w:t>
      </w:r>
    </w:p>
    <w:p w:rsidR="00475264" w:rsidRPr="00475264" w:rsidRDefault="00C71F8B" w:rsidP="00475264">
      <w:pPr>
        <w:widowControl w:val="0"/>
        <w:pBdr>
          <w:top w:val="nil"/>
          <w:left w:val="nil"/>
          <w:bottom w:val="nil"/>
          <w:right w:val="nil"/>
          <w:between w:val="nil"/>
        </w:pBdr>
        <w:spacing w:line="276" w:lineRule="auto"/>
        <w:rPr>
          <w:rFonts w:ascii="Arial" w:eastAsia="Arial" w:hAnsi="Arial" w:cs="Arial"/>
          <w:sz w:val="22"/>
          <w:szCs w:val="22"/>
        </w:rPr>
      </w:pPr>
      <w:r>
        <w:rPr>
          <w:rFonts w:ascii="Arial" w:eastAsia="Arial" w:hAnsi="Arial" w:cs="Arial"/>
          <w:sz w:val="22"/>
          <w:szCs w:val="22"/>
        </w:rPr>
        <w:t>Schedule 5:</w:t>
      </w:r>
      <w:r w:rsidRPr="00475264">
        <w:rPr>
          <w:rFonts w:ascii="Arial" w:eastAsia="Arial" w:hAnsi="Arial" w:cs="Arial"/>
          <w:sz w:val="22"/>
          <w:szCs w:val="22"/>
        </w:rPr>
        <w:t xml:space="preserve"> Cust</w:t>
      </w:r>
      <w:r>
        <w:rPr>
          <w:rFonts w:ascii="Arial" w:eastAsia="Arial" w:hAnsi="Arial" w:cs="Arial"/>
          <w:sz w:val="22"/>
          <w:szCs w:val="22"/>
        </w:rPr>
        <w:t>omer Administration Services</w:t>
      </w:r>
    </w:p>
    <w:p w:rsidR="00475264" w:rsidRPr="00475264" w:rsidRDefault="00C71F8B" w:rsidP="00475264">
      <w:pPr>
        <w:widowControl w:val="0"/>
        <w:pBdr>
          <w:top w:val="nil"/>
          <w:left w:val="nil"/>
          <w:bottom w:val="nil"/>
          <w:right w:val="nil"/>
          <w:between w:val="nil"/>
        </w:pBdr>
        <w:spacing w:line="276" w:lineRule="auto"/>
        <w:rPr>
          <w:rFonts w:ascii="Arial" w:eastAsia="Arial" w:hAnsi="Arial" w:cs="Arial"/>
          <w:sz w:val="22"/>
          <w:szCs w:val="22"/>
        </w:rPr>
      </w:pPr>
      <w:r w:rsidRPr="00475264">
        <w:rPr>
          <w:rFonts w:ascii="Arial" w:eastAsia="Arial" w:hAnsi="Arial" w:cs="Arial"/>
          <w:sz w:val="22"/>
          <w:szCs w:val="22"/>
        </w:rPr>
        <w:t>Sche</w:t>
      </w:r>
      <w:r>
        <w:rPr>
          <w:rFonts w:ascii="Arial" w:eastAsia="Arial" w:hAnsi="Arial" w:cs="Arial"/>
          <w:sz w:val="22"/>
          <w:szCs w:val="22"/>
        </w:rPr>
        <w:t>dule 6: Partnering Services</w:t>
      </w:r>
    </w:p>
    <w:p w:rsidR="00475264" w:rsidRPr="00475264" w:rsidRDefault="00C71F8B" w:rsidP="00475264">
      <w:pPr>
        <w:widowControl w:val="0"/>
        <w:pBdr>
          <w:top w:val="nil"/>
          <w:left w:val="nil"/>
          <w:bottom w:val="nil"/>
          <w:right w:val="nil"/>
          <w:between w:val="nil"/>
        </w:pBdr>
        <w:spacing w:line="276" w:lineRule="auto"/>
        <w:rPr>
          <w:rFonts w:ascii="Arial" w:eastAsia="Arial" w:hAnsi="Arial" w:cs="Arial"/>
          <w:sz w:val="22"/>
          <w:szCs w:val="22"/>
        </w:rPr>
      </w:pPr>
      <w:r>
        <w:rPr>
          <w:rFonts w:ascii="Arial" w:eastAsia="Arial" w:hAnsi="Arial" w:cs="Arial"/>
          <w:sz w:val="22"/>
          <w:szCs w:val="22"/>
        </w:rPr>
        <w:t>Schedule 7: Key Performance Indicators</w:t>
      </w:r>
    </w:p>
    <w:p w:rsidR="00475264" w:rsidRPr="00475264" w:rsidRDefault="00C71F8B" w:rsidP="00475264">
      <w:pPr>
        <w:widowControl w:val="0"/>
        <w:pBdr>
          <w:top w:val="nil"/>
          <w:left w:val="nil"/>
          <w:bottom w:val="nil"/>
          <w:right w:val="nil"/>
          <w:between w:val="nil"/>
        </w:pBdr>
        <w:spacing w:line="276" w:lineRule="auto"/>
        <w:rPr>
          <w:rFonts w:ascii="Arial" w:eastAsia="Arial" w:hAnsi="Arial" w:cs="Arial"/>
          <w:sz w:val="22"/>
          <w:szCs w:val="22"/>
        </w:rPr>
      </w:pPr>
      <w:r>
        <w:rPr>
          <w:rFonts w:ascii="Arial" w:eastAsia="Arial" w:hAnsi="Arial" w:cs="Arial"/>
          <w:sz w:val="22"/>
          <w:szCs w:val="22"/>
        </w:rPr>
        <w:t>Schedule 8: Authority’s Right to Source Gas f</w:t>
      </w:r>
      <w:r w:rsidRPr="00C71F8B">
        <w:rPr>
          <w:rFonts w:ascii="Arial" w:eastAsia="Arial" w:hAnsi="Arial" w:cs="Arial"/>
          <w:sz w:val="22"/>
          <w:szCs w:val="22"/>
        </w:rPr>
        <w:t>rom Third Parties</w:t>
      </w:r>
      <w:r>
        <w:rPr>
          <w:rFonts w:ascii="Arial" w:eastAsia="Arial" w:hAnsi="Arial" w:cs="Arial"/>
          <w:sz w:val="22"/>
          <w:szCs w:val="22"/>
        </w:rPr>
        <w:t xml:space="preserve"> (Gas Only)</w:t>
      </w:r>
    </w:p>
    <w:p w:rsidR="00475264" w:rsidRPr="00475264" w:rsidRDefault="00C71F8B" w:rsidP="00475264">
      <w:pPr>
        <w:widowControl w:val="0"/>
        <w:pBdr>
          <w:top w:val="nil"/>
          <w:left w:val="nil"/>
          <w:bottom w:val="nil"/>
          <w:right w:val="nil"/>
          <w:between w:val="nil"/>
        </w:pBdr>
        <w:spacing w:line="276" w:lineRule="auto"/>
        <w:rPr>
          <w:rFonts w:ascii="Arial" w:eastAsia="Arial" w:hAnsi="Arial" w:cs="Arial"/>
          <w:sz w:val="22"/>
          <w:szCs w:val="22"/>
        </w:rPr>
      </w:pPr>
      <w:r w:rsidRPr="00475264">
        <w:rPr>
          <w:rFonts w:ascii="Arial" w:eastAsia="Arial" w:hAnsi="Arial" w:cs="Arial"/>
          <w:sz w:val="22"/>
          <w:szCs w:val="22"/>
        </w:rPr>
        <w:t xml:space="preserve">Schedule </w:t>
      </w:r>
      <w:r>
        <w:rPr>
          <w:rFonts w:ascii="Arial" w:eastAsia="Arial" w:hAnsi="Arial" w:cs="Arial"/>
          <w:sz w:val="22"/>
          <w:szCs w:val="22"/>
        </w:rPr>
        <w:t>9: Parent Company Guarantee</w:t>
      </w:r>
    </w:p>
    <w:p w:rsidR="00475264" w:rsidRPr="00475264" w:rsidRDefault="00C71F8B" w:rsidP="00475264">
      <w:pPr>
        <w:widowControl w:val="0"/>
        <w:pBdr>
          <w:top w:val="nil"/>
          <w:left w:val="nil"/>
          <w:bottom w:val="nil"/>
          <w:right w:val="nil"/>
          <w:between w:val="nil"/>
        </w:pBdr>
        <w:spacing w:line="276" w:lineRule="auto"/>
        <w:rPr>
          <w:rFonts w:ascii="Arial" w:eastAsia="Arial" w:hAnsi="Arial" w:cs="Arial"/>
          <w:sz w:val="22"/>
          <w:szCs w:val="22"/>
        </w:rPr>
      </w:pPr>
      <w:r>
        <w:rPr>
          <w:rFonts w:ascii="Arial" w:eastAsia="Arial" w:hAnsi="Arial" w:cs="Arial"/>
          <w:sz w:val="22"/>
          <w:szCs w:val="22"/>
        </w:rPr>
        <w:t>Schedule 10: Employment</w:t>
      </w:r>
    </w:p>
    <w:p w:rsidR="00475264" w:rsidRPr="00475264" w:rsidRDefault="00C71F8B" w:rsidP="00475264">
      <w:pPr>
        <w:widowControl w:val="0"/>
        <w:pBdr>
          <w:top w:val="nil"/>
          <w:left w:val="nil"/>
          <w:bottom w:val="nil"/>
          <w:right w:val="nil"/>
          <w:between w:val="nil"/>
        </w:pBdr>
        <w:spacing w:line="276" w:lineRule="auto"/>
        <w:rPr>
          <w:rFonts w:ascii="Arial" w:eastAsia="Arial" w:hAnsi="Arial" w:cs="Arial"/>
          <w:sz w:val="22"/>
          <w:szCs w:val="22"/>
        </w:rPr>
      </w:pPr>
      <w:r>
        <w:rPr>
          <w:rFonts w:ascii="Arial" w:eastAsia="Arial" w:hAnsi="Arial" w:cs="Arial"/>
          <w:sz w:val="22"/>
          <w:szCs w:val="22"/>
        </w:rPr>
        <w:t>Schedule 11:</w:t>
      </w:r>
      <w:r w:rsidRPr="00475264">
        <w:rPr>
          <w:rFonts w:ascii="Arial" w:eastAsia="Arial" w:hAnsi="Arial" w:cs="Arial"/>
          <w:sz w:val="22"/>
          <w:szCs w:val="22"/>
        </w:rPr>
        <w:t xml:space="preserve"> Se</w:t>
      </w:r>
      <w:r>
        <w:rPr>
          <w:rFonts w:ascii="Arial" w:eastAsia="Arial" w:hAnsi="Arial" w:cs="Arial"/>
          <w:sz w:val="22"/>
          <w:szCs w:val="22"/>
        </w:rPr>
        <w:t>lf-Audit Certificate</w:t>
      </w:r>
    </w:p>
    <w:p w:rsidR="00475264" w:rsidRPr="00475264" w:rsidRDefault="00C71F8B" w:rsidP="00475264">
      <w:pPr>
        <w:widowControl w:val="0"/>
        <w:pBdr>
          <w:top w:val="nil"/>
          <w:left w:val="nil"/>
          <w:bottom w:val="nil"/>
          <w:right w:val="nil"/>
          <w:between w:val="nil"/>
        </w:pBdr>
        <w:spacing w:line="276" w:lineRule="auto"/>
        <w:rPr>
          <w:rFonts w:ascii="Arial" w:eastAsia="Arial" w:hAnsi="Arial" w:cs="Arial"/>
          <w:sz w:val="22"/>
          <w:szCs w:val="22"/>
        </w:rPr>
      </w:pPr>
      <w:r>
        <w:rPr>
          <w:rFonts w:ascii="Arial" w:eastAsia="Arial" w:hAnsi="Arial" w:cs="Arial"/>
          <w:sz w:val="22"/>
          <w:szCs w:val="22"/>
        </w:rPr>
        <w:t>Schedule 12:</w:t>
      </w:r>
      <w:r w:rsidRPr="00475264">
        <w:rPr>
          <w:rFonts w:ascii="Arial" w:eastAsia="Arial" w:hAnsi="Arial" w:cs="Arial"/>
          <w:sz w:val="22"/>
          <w:szCs w:val="22"/>
        </w:rPr>
        <w:t xml:space="preserve"> Supplier’s Commer</w:t>
      </w:r>
      <w:r>
        <w:rPr>
          <w:rFonts w:ascii="Arial" w:eastAsia="Arial" w:hAnsi="Arial" w:cs="Arial"/>
          <w:sz w:val="22"/>
          <w:szCs w:val="22"/>
        </w:rPr>
        <w:t>cially Sensitive Information</w:t>
      </w:r>
    </w:p>
    <w:p w:rsidR="00475264" w:rsidRPr="00475264" w:rsidRDefault="00C71F8B" w:rsidP="00475264">
      <w:pPr>
        <w:widowControl w:val="0"/>
        <w:pBdr>
          <w:top w:val="nil"/>
          <w:left w:val="nil"/>
          <w:bottom w:val="nil"/>
          <w:right w:val="nil"/>
          <w:between w:val="nil"/>
        </w:pBdr>
        <w:spacing w:line="276" w:lineRule="auto"/>
        <w:rPr>
          <w:rFonts w:ascii="Arial" w:eastAsia="Arial" w:hAnsi="Arial" w:cs="Arial"/>
          <w:sz w:val="22"/>
          <w:szCs w:val="22"/>
        </w:rPr>
      </w:pPr>
      <w:r>
        <w:rPr>
          <w:rFonts w:ascii="Arial" w:eastAsia="Arial" w:hAnsi="Arial" w:cs="Arial"/>
          <w:sz w:val="22"/>
          <w:szCs w:val="22"/>
        </w:rPr>
        <w:t>Schedule 13: Value for Money Provisions</w:t>
      </w:r>
    </w:p>
    <w:p w:rsidR="00475264" w:rsidRPr="00475264" w:rsidRDefault="00C71F8B" w:rsidP="00475264">
      <w:pPr>
        <w:widowControl w:val="0"/>
        <w:pBdr>
          <w:top w:val="nil"/>
          <w:left w:val="nil"/>
          <w:bottom w:val="nil"/>
          <w:right w:val="nil"/>
          <w:between w:val="nil"/>
        </w:pBdr>
        <w:spacing w:line="276" w:lineRule="auto"/>
        <w:rPr>
          <w:rFonts w:ascii="Arial" w:eastAsia="Arial" w:hAnsi="Arial" w:cs="Arial"/>
          <w:sz w:val="22"/>
          <w:szCs w:val="22"/>
        </w:rPr>
      </w:pPr>
      <w:r>
        <w:rPr>
          <w:rFonts w:ascii="Arial" w:eastAsia="Arial" w:hAnsi="Arial" w:cs="Arial"/>
          <w:sz w:val="22"/>
          <w:szCs w:val="22"/>
        </w:rPr>
        <w:t>Schedule 14: Change Control</w:t>
      </w:r>
    </w:p>
    <w:p w:rsidR="00475264" w:rsidRPr="00475264" w:rsidRDefault="00C71F8B" w:rsidP="00475264">
      <w:pPr>
        <w:widowControl w:val="0"/>
        <w:pBdr>
          <w:top w:val="nil"/>
          <w:left w:val="nil"/>
          <w:bottom w:val="nil"/>
          <w:right w:val="nil"/>
          <w:between w:val="nil"/>
        </w:pBdr>
        <w:spacing w:line="276" w:lineRule="auto"/>
        <w:rPr>
          <w:rFonts w:ascii="Arial" w:eastAsia="Arial" w:hAnsi="Arial" w:cs="Arial"/>
          <w:sz w:val="22"/>
          <w:szCs w:val="22"/>
        </w:rPr>
      </w:pPr>
      <w:r>
        <w:rPr>
          <w:rFonts w:ascii="Arial" w:eastAsia="Arial" w:hAnsi="Arial" w:cs="Arial"/>
          <w:sz w:val="22"/>
          <w:szCs w:val="22"/>
        </w:rPr>
        <w:t>Schedule 15:</w:t>
      </w:r>
      <w:r w:rsidRPr="00475264">
        <w:rPr>
          <w:rFonts w:ascii="Arial" w:eastAsia="Arial" w:hAnsi="Arial" w:cs="Arial"/>
          <w:sz w:val="22"/>
          <w:szCs w:val="22"/>
        </w:rPr>
        <w:t xml:space="preserve"> </w:t>
      </w:r>
      <w:r>
        <w:rPr>
          <w:rFonts w:ascii="Arial" w:eastAsia="Arial" w:hAnsi="Arial" w:cs="Arial"/>
          <w:sz w:val="22"/>
          <w:szCs w:val="22"/>
        </w:rPr>
        <w:t>Reporting Documents a</w:t>
      </w:r>
      <w:r w:rsidRPr="00C71F8B">
        <w:rPr>
          <w:rFonts w:ascii="Arial" w:eastAsia="Arial" w:hAnsi="Arial" w:cs="Arial"/>
          <w:sz w:val="22"/>
          <w:szCs w:val="22"/>
        </w:rPr>
        <w:t>nd Dates</w:t>
      </w:r>
    </w:p>
    <w:p w:rsidR="00C103D2" w:rsidRDefault="00C71F8B" w:rsidP="00475264">
      <w:pPr>
        <w:widowControl w:val="0"/>
        <w:pBdr>
          <w:top w:val="nil"/>
          <w:left w:val="nil"/>
          <w:bottom w:val="nil"/>
          <w:right w:val="nil"/>
          <w:between w:val="nil"/>
        </w:pBdr>
        <w:spacing w:line="276" w:lineRule="auto"/>
        <w:rPr>
          <w:rFonts w:ascii="Arial" w:eastAsia="Arial" w:hAnsi="Arial" w:cs="Arial"/>
          <w:sz w:val="22"/>
          <w:szCs w:val="22"/>
        </w:rPr>
        <w:sectPr w:rsidR="00C103D2">
          <w:headerReference w:type="even" r:id="rId7"/>
          <w:headerReference w:type="default" r:id="rId8"/>
          <w:footerReference w:type="even" r:id="rId9"/>
          <w:footerReference w:type="default" r:id="rId10"/>
          <w:headerReference w:type="first" r:id="rId11"/>
          <w:footerReference w:type="first" r:id="rId12"/>
          <w:pgSz w:w="11909" w:h="16834"/>
          <w:pgMar w:top="1440" w:right="1440" w:bottom="1800" w:left="1440" w:header="720" w:footer="720" w:gutter="0"/>
          <w:pgNumType w:start="1"/>
          <w:cols w:space="720"/>
          <w:titlePg/>
        </w:sectPr>
      </w:pPr>
      <w:r>
        <w:rPr>
          <w:rFonts w:ascii="Arial" w:eastAsia="Arial" w:hAnsi="Arial" w:cs="Arial"/>
          <w:sz w:val="22"/>
          <w:szCs w:val="22"/>
        </w:rPr>
        <w:t xml:space="preserve">Schedule 16: </w:t>
      </w:r>
      <w:r w:rsidRPr="00C71F8B">
        <w:rPr>
          <w:rFonts w:ascii="Arial" w:eastAsia="Arial" w:hAnsi="Arial" w:cs="Arial"/>
          <w:sz w:val="22"/>
          <w:szCs w:val="22"/>
        </w:rPr>
        <w:t xml:space="preserve">TENDER Response </w:t>
      </w:r>
      <w:r w:rsidR="00037806">
        <w:br w:type="page"/>
      </w:r>
    </w:p>
    <w:p w:rsidR="00C103D2" w:rsidRDefault="00037806">
      <w:pPr>
        <w:rPr>
          <w:rFonts w:ascii="Arial" w:eastAsia="Arial" w:hAnsi="Arial" w:cs="Arial"/>
        </w:rPr>
      </w:pPr>
      <w:r>
        <w:rPr>
          <w:rFonts w:ascii="Arial" w:eastAsia="Arial" w:hAnsi="Arial" w:cs="Arial"/>
          <w:b/>
          <w:smallCaps/>
          <w:sz w:val="22"/>
          <w:szCs w:val="22"/>
        </w:rPr>
        <w:lastRenderedPageBreak/>
        <w:t xml:space="preserve">This framework </w:t>
      </w:r>
      <w:bookmarkStart w:id="6" w:name="3dy6vkm" w:colFirst="0" w:colLast="0"/>
      <w:bookmarkEnd w:id="6"/>
      <w:r>
        <w:rPr>
          <w:rFonts w:ascii="Arial" w:eastAsia="Arial" w:hAnsi="Arial" w:cs="Arial"/>
          <w:b/>
          <w:smallCaps/>
          <w:sz w:val="22"/>
          <w:szCs w:val="22"/>
        </w:rPr>
        <w:t>Agreement</w:t>
      </w:r>
      <w:r>
        <w:rPr>
          <w:rFonts w:ascii="Arial" w:eastAsia="Arial" w:hAnsi="Arial" w:cs="Arial"/>
          <w:sz w:val="24"/>
          <w:szCs w:val="24"/>
        </w:rPr>
        <w:t xml:space="preserve"> </w:t>
      </w:r>
      <w:r>
        <w:rPr>
          <w:rFonts w:ascii="Arial" w:eastAsia="Arial" w:hAnsi="Arial" w:cs="Arial"/>
        </w:rPr>
        <w:t xml:space="preserve">is made on     </w:t>
      </w:r>
    </w:p>
    <w:p w:rsidR="00C103D2" w:rsidRDefault="00037806">
      <w:pPr>
        <w:rPr>
          <w:rFonts w:ascii="Arial" w:eastAsia="Arial" w:hAnsi="Arial" w:cs="Arial"/>
        </w:rPr>
      </w:pPr>
      <w:r>
        <w:rPr>
          <w:rFonts w:ascii="Arial" w:eastAsia="Arial" w:hAnsi="Arial" w:cs="Arial"/>
        </w:rPr>
        <w:t xml:space="preserve">             </w:t>
      </w:r>
    </w:p>
    <w:p w:rsidR="00C103D2" w:rsidRDefault="00037806">
      <w:pPr>
        <w:keepNext/>
        <w:pBdr>
          <w:top w:val="nil"/>
          <w:left w:val="nil"/>
          <w:bottom w:val="nil"/>
          <w:right w:val="nil"/>
          <w:between w:val="nil"/>
        </w:pBdr>
        <w:spacing w:after="240" w:line="360" w:lineRule="auto"/>
        <w:jc w:val="both"/>
        <w:rPr>
          <w:rFonts w:ascii="Arial" w:eastAsia="Arial" w:hAnsi="Arial" w:cs="Arial"/>
          <w:b/>
          <w:smallCaps/>
          <w:color w:val="000000"/>
          <w:sz w:val="22"/>
          <w:szCs w:val="22"/>
        </w:rPr>
      </w:pPr>
      <w:r>
        <w:rPr>
          <w:rFonts w:ascii="Arial" w:eastAsia="Arial" w:hAnsi="Arial" w:cs="Arial"/>
          <w:b/>
          <w:smallCaps/>
          <w:color w:val="000000"/>
          <w:sz w:val="22"/>
          <w:szCs w:val="22"/>
        </w:rPr>
        <w:t xml:space="preserve">BETWEEN: </w:t>
      </w:r>
      <w:bookmarkStart w:id="7" w:name="1t3h5sf" w:colFirst="0" w:colLast="0"/>
      <w:bookmarkEnd w:id="7"/>
    </w:p>
    <w:p w:rsidR="00C103D2" w:rsidRDefault="00037806">
      <w:pPr>
        <w:pBdr>
          <w:top w:val="nil"/>
          <w:left w:val="nil"/>
          <w:bottom w:val="nil"/>
          <w:right w:val="nil"/>
          <w:between w:val="nil"/>
        </w:pBdr>
        <w:spacing w:after="240" w:line="360" w:lineRule="auto"/>
        <w:ind w:left="720" w:hanging="720"/>
        <w:jc w:val="both"/>
        <w:rPr>
          <w:rFonts w:ascii="Arial" w:eastAsia="Arial" w:hAnsi="Arial" w:cs="Arial"/>
          <w:b/>
          <w:color w:val="000000"/>
          <w:sz w:val="22"/>
          <w:szCs w:val="22"/>
        </w:rPr>
      </w:pPr>
      <w:r>
        <w:rPr>
          <w:rFonts w:ascii="Arial" w:eastAsia="Arial" w:hAnsi="Arial" w:cs="Arial"/>
          <w:b/>
          <w:color w:val="000000"/>
          <w:sz w:val="22"/>
          <w:szCs w:val="22"/>
        </w:rPr>
        <w:t>(1)</w:t>
      </w:r>
      <w:r>
        <w:rPr>
          <w:rFonts w:ascii="Arial" w:eastAsia="Arial" w:hAnsi="Arial" w:cs="Arial"/>
          <w:b/>
          <w:color w:val="000000"/>
          <w:sz w:val="22"/>
          <w:szCs w:val="22"/>
        </w:rPr>
        <w:tab/>
        <w:t xml:space="preserve">THE MINISTER FOR THE CABINET OFFICE </w:t>
      </w:r>
      <w:r>
        <w:rPr>
          <w:rFonts w:ascii="Arial" w:eastAsia="Arial" w:hAnsi="Arial" w:cs="Arial"/>
          <w:color w:val="000000"/>
          <w:sz w:val="22"/>
          <w:szCs w:val="22"/>
        </w:rPr>
        <w:t>("</w:t>
      </w:r>
      <w:r>
        <w:rPr>
          <w:rFonts w:ascii="Arial" w:eastAsia="Arial" w:hAnsi="Arial" w:cs="Arial"/>
          <w:b/>
          <w:color w:val="000000"/>
          <w:sz w:val="22"/>
          <w:szCs w:val="22"/>
        </w:rPr>
        <w:t>Cabinet Office</w:t>
      </w:r>
      <w:r>
        <w:rPr>
          <w:rFonts w:ascii="Arial" w:eastAsia="Arial" w:hAnsi="Arial" w:cs="Arial"/>
          <w:color w:val="000000"/>
          <w:sz w:val="22"/>
          <w:szCs w:val="22"/>
        </w:rPr>
        <w:t>")</w:t>
      </w:r>
      <w:r>
        <w:rPr>
          <w:rFonts w:ascii="Arial" w:eastAsia="Arial" w:hAnsi="Arial" w:cs="Arial"/>
          <w:b/>
          <w:color w:val="000000"/>
          <w:sz w:val="22"/>
          <w:szCs w:val="22"/>
        </w:rPr>
        <w:t xml:space="preserve"> </w:t>
      </w:r>
      <w:r>
        <w:rPr>
          <w:rFonts w:ascii="Arial" w:eastAsia="Arial" w:hAnsi="Arial" w:cs="Arial"/>
          <w:color w:val="000000"/>
          <w:sz w:val="22"/>
          <w:szCs w:val="22"/>
        </w:rPr>
        <w:t>as represented by the Crown Commercial Service, being a separate trading fund of the Cabinet Office without separate legal personality, whose office is at 9th Floor, The Capital, Old Hall Street, Liverpool L3 9PP ("</w:t>
      </w:r>
      <w:r>
        <w:rPr>
          <w:rFonts w:ascii="Arial" w:eastAsia="Arial" w:hAnsi="Arial" w:cs="Arial"/>
          <w:b/>
          <w:color w:val="000000"/>
          <w:sz w:val="22"/>
          <w:szCs w:val="22"/>
        </w:rPr>
        <w:t>Authority</w:t>
      </w:r>
      <w:r>
        <w:rPr>
          <w:rFonts w:ascii="Arial" w:eastAsia="Arial" w:hAnsi="Arial" w:cs="Arial"/>
          <w:color w:val="000000"/>
          <w:sz w:val="22"/>
          <w:szCs w:val="22"/>
        </w:rPr>
        <w:t>"); and</w:t>
      </w:r>
    </w:p>
    <w:p w:rsidR="00C103D2" w:rsidRDefault="00037806">
      <w:pPr>
        <w:pBdr>
          <w:top w:val="nil"/>
          <w:left w:val="nil"/>
          <w:bottom w:val="nil"/>
          <w:right w:val="nil"/>
          <w:between w:val="nil"/>
        </w:pBdr>
        <w:spacing w:after="240" w:line="360" w:lineRule="auto"/>
        <w:ind w:left="720" w:hanging="720"/>
        <w:jc w:val="both"/>
        <w:rPr>
          <w:rFonts w:ascii="Arial" w:eastAsia="Arial" w:hAnsi="Arial" w:cs="Arial"/>
          <w:b/>
          <w:color w:val="000000"/>
          <w:sz w:val="22"/>
          <w:szCs w:val="22"/>
        </w:rPr>
      </w:pPr>
      <w:r>
        <w:rPr>
          <w:rFonts w:ascii="Arial" w:eastAsia="Arial" w:hAnsi="Arial" w:cs="Arial"/>
          <w:b/>
          <w:color w:val="000000"/>
          <w:sz w:val="22"/>
          <w:szCs w:val="22"/>
        </w:rPr>
        <w:t>(2)</w:t>
      </w:r>
      <w:r>
        <w:rPr>
          <w:rFonts w:ascii="Arial" w:eastAsia="Arial" w:hAnsi="Arial" w:cs="Arial"/>
          <w:b/>
          <w:color w:val="000000"/>
          <w:sz w:val="22"/>
          <w:szCs w:val="22"/>
        </w:rPr>
        <w:tab/>
      </w:r>
      <w:r>
        <w:rPr>
          <w:rFonts w:ascii="Arial" w:eastAsia="Arial" w:hAnsi="Arial" w:cs="Arial"/>
          <w:color w:val="000000"/>
          <w:sz w:val="22"/>
          <w:szCs w:val="22"/>
        </w:rPr>
        <w:t>("</w:t>
      </w:r>
      <w:r>
        <w:rPr>
          <w:rFonts w:ascii="Arial" w:eastAsia="Arial" w:hAnsi="Arial" w:cs="Arial"/>
          <w:b/>
          <w:color w:val="000000"/>
          <w:sz w:val="22"/>
          <w:szCs w:val="22"/>
        </w:rPr>
        <w:t>Supplier</w:t>
      </w:r>
      <w:r>
        <w:rPr>
          <w:rFonts w:ascii="Arial" w:eastAsia="Arial" w:hAnsi="Arial" w:cs="Arial"/>
          <w:color w:val="000000"/>
          <w:sz w:val="22"/>
          <w:szCs w:val="22"/>
        </w:rPr>
        <w:t xml:space="preserve">"). </w:t>
      </w:r>
    </w:p>
    <w:p w:rsidR="00C103D2" w:rsidRDefault="00037806">
      <w:pPr>
        <w:keepNext/>
        <w:pBdr>
          <w:top w:val="nil"/>
          <w:left w:val="nil"/>
          <w:bottom w:val="nil"/>
          <w:right w:val="nil"/>
          <w:between w:val="nil"/>
        </w:pBdr>
        <w:spacing w:after="240"/>
        <w:jc w:val="both"/>
        <w:rPr>
          <w:rFonts w:ascii="Arial" w:eastAsia="Arial" w:hAnsi="Arial" w:cs="Arial"/>
          <w:b/>
          <w:smallCaps/>
          <w:color w:val="000000"/>
          <w:sz w:val="22"/>
          <w:szCs w:val="22"/>
        </w:rPr>
      </w:pPr>
      <w:r>
        <w:rPr>
          <w:rFonts w:ascii="Arial" w:eastAsia="Arial" w:hAnsi="Arial" w:cs="Arial"/>
          <w:b/>
          <w:smallCaps/>
          <w:color w:val="000000"/>
          <w:sz w:val="22"/>
          <w:szCs w:val="22"/>
        </w:rPr>
        <w:t xml:space="preserve">whereas: </w:t>
      </w:r>
    </w:p>
    <w:p w:rsidR="00C103D2" w:rsidRDefault="00037806">
      <w:pPr>
        <w:numPr>
          <w:ilvl w:val="6"/>
          <w:numId w:val="5"/>
        </w:numPr>
        <w:tabs>
          <w:tab w:val="left" w:pos="770"/>
          <w:tab w:val="left" w:pos="2665"/>
        </w:tabs>
        <w:spacing w:after="240" w:line="360" w:lineRule="auto"/>
        <w:ind w:left="770" w:hanging="770"/>
        <w:jc w:val="both"/>
        <w:rPr>
          <w:rFonts w:ascii="Arial" w:eastAsia="Arial" w:hAnsi="Arial" w:cs="Arial"/>
          <w:sz w:val="22"/>
          <w:szCs w:val="22"/>
        </w:rPr>
      </w:pPr>
      <w:r>
        <w:rPr>
          <w:rFonts w:ascii="Arial" w:eastAsia="Arial" w:hAnsi="Arial" w:cs="Arial"/>
          <w:sz w:val="22"/>
          <w:szCs w:val="22"/>
        </w:rPr>
        <w:t xml:space="preserve">The Authority is continuing its Energy Procurement Services for an existing public sector customer portfolio under the Previous Framework Agreements, and is seeking to increase the portfolio depending on future take-up by its customers. </w:t>
      </w:r>
    </w:p>
    <w:p w:rsidR="00C103D2" w:rsidRDefault="00037806">
      <w:pPr>
        <w:numPr>
          <w:ilvl w:val="6"/>
          <w:numId w:val="5"/>
        </w:numPr>
        <w:tabs>
          <w:tab w:val="left" w:pos="770"/>
          <w:tab w:val="left" w:pos="2665"/>
        </w:tabs>
        <w:spacing w:after="240" w:line="360" w:lineRule="auto"/>
        <w:ind w:left="770" w:hanging="770"/>
        <w:jc w:val="both"/>
        <w:rPr>
          <w:rFonts w:ascii="Arial" w:eastAsia="Arial" w:hAnsi="Arial" w:cs="Arial"/>
          <w:sz w:val="22"/>
          <w:szCs w:val="22"/>
        </w:rPr>
      </w:pPr>
      <w:r>
        <w:rPr>
          <w:rFonts w:ascii="Arial" w:eastAsia="Arial" w:hAnsi="Arial" w:cs="Arial"/>
          <w:sz w:val="22"/>
          <w:szCs w:val="22"/>
        </w:rPr>
        <w:t>The Authority requires an Energy Supplier to provide the following services (“</w:t>
      </w:r>
      <w:r>
        <w:rPr>
          <w:rFonts w:ascii="Arial" w:eastAsia="Arial" w:hAnsi="Arial" w:cs="Arial"/>
          <w:b/>
          <w:sz w:val="22"/>
          <w:szCs w:val="22"/>
        </w:rPr>
        <w:t>the Services</w:t>
      </w:r>
      <w:r>
        <w:rPr>
          <w:rFonts w:ascii="Arial" w:eastAsia="Arial" w:hAnsi="Arial" w:cs="Arial"/>
          <w:sz w:val="22"/>
          <w:szCs w:val="22"/>
        </w:rPr>
        <w:t xml:space="preserve">”): </w:t>
      </w:r>
    </w:p>
    <w:p w:rsidR="00C103D2" w:rsidRDefault="00037806">
      <w:pPr>
        <w:spacing w:after="240" w:line="360" w:lineRule="auto"/>
        <w:jc w:val="both"/>
        <w:rPr>
          <w:rFonts w:ascii="Arial" w:eastAsia="Arial" w:hAnsi="Arial" w:cs="Arial"/>
          <w:sz w:val="22"/>
          <w:szCs w:val="22"/>
        </w:rPr>
      </w:pPr>
      <w:r>
        <w:rPr>
          <w:rFonts w:ascii="Arial" w:eastAsia="Arial" w:hAnsi="Arial" w:cs="Arial"/>
          <w:sz w:val="22"/>
          <w:szCs w:val="22"/>
        </w:rPr>
        <w:tab/>
        <w:t>(i)</w:t>
      </w:r>
      <w:r>
        <w:rPr>
          <w:rFonts w:ascii="Arial" w:eastAsia="Arial" w:hAnsi="Arial" w:cs="Arial"/>
          <w:sz w:val="22"/>
          <w:szCs w:val="22"/>
        </w:rPr>
        <w:tab/>
        <w:t>the Energy Procurement Services;</w:t>
      </w:r>
    </w:p>
    <w:p w:rsidR="00C103D2" w:rsidRDefault="00037806">
      <w:pPr>
        <w:spacing w:after="240" w:line="360" w:lineRule="auto"/>
        <w:jc w:val="both"/>
        <w:rPr>
          <w:rFonts w:ascii="Arial" w:eastAsia="Arial" w:hAnsi="Arial" w:cs="Arial"/>
          <w:sz w:val="22"/>
          <w:szCs w:val="22"/>
        </w:rPr>
      </w:pPr>
      <w:r>
        <w:rPr>
          <w:rFonts w:ascii="Arial" w:eastAsia="Arial" w:hAnsi="Arial" w:cs="Arial"/>
          <w:sz w:val="22"/>
          <w:szCs w:val="22"/>
        </w:rPr>
        <w:tab/>
        <w:t>(ii)</w:t>
      </w:r>
      <w:r>
        <w:rPr>
          <w:rFonts w:ascii="Arial" w:eastAsia="Arial" w:hAnsi="Arial" w:cs="Arial"/>
          <w:sz w:val="22"/>
          <w:szCs w:val="22"/>
        </w:rPr>
        <w:tab/>
        <w:t xml:space="preserve">the supply to Customers of the Energy Products and the Interim Supply; </w:t>
      </w:r>
    </w:p>
    <w:p w:rsidR="00C103D2" w:rsidRDefault="00037806">
      <w:pPr>
        <w:spacing w:after="240" w:line="360" w:lineRule="auto"/>
        <w:ind w:left="720" w:hanging="720"/>
        <w:jc w:val="both"/>
        <w:rPr>
          <w:rFonts w:ascii="Arial" w:eastAsia="Arial" w:hAnsi="Arial" w:cs="Arial"/>
          <w:sz w:val="22"/>
          <w:szCs w:val="22"/>
        </w:rPr>
      </w:pPr>
      <w:r>
        <w:rPr>
          <w:rFonts w:ascii="Arial" w:eastAsia="Arial" w:hAnsi="Arial" w:cs="Arial"/>
          <w:sz w:val="22"/>
          <w:szCs w:val="22"/>
        </w:rPr>
        <w:tab/>
        <w:t xml:space="preserve">(iii) </w:t>
      </w:r>
      <w:r>
        <w:rPr>
          <w:rFonts w:ascii="Arial" w:eastAsia="Arial" w:hAnsi="Arial" w:cs="Arial"/>
          <w:sz w:val="22"/>
          <w:szCs w:val="22"/>
        </w:rPr>
        <w:tab/>
        <w:t xml:space="preserve">the Customer Administration Services and the Partnering Services; </w:t>
      </w:r>
    </w:p>
    <w:p w:rsidR="00C103D2" w:rsidRDefault="00037806">
      <w:pPr>
        <w:spacing w:after="240" w:line="360" w:lineRule="auto"/>
        <w:jc w:val="both"/>
        <w:rPr>
          <w:rFonts w:ascii="Arial" w:eastAsia="Arial" w:hAnsi="Arial" w:cs="Arial"/>
          <w:sz w:val="22"/>
          <w:szCs w:val="22"/>
        </w:rPr>
      </w:pPr>
      <w:r>
        <w:rPr>
          <w:rFonts w:ascii="Arial" w:eastAsia="Arial" w:hAnsi="Arial" w:cs="Arial"/>
          <w:sz w:val="22"/>
          <w:szCs w:val="22"/>
        </w:rPr>
        <w:tab/>
        <w:t xml:space="preserve">(iv) </w:t>
      </w:r>
      <w:r>
        <w:rPr>
          <w:rFonts w:ascii="Arial" w:eastAsia="Arial" w:hAnsi="Arial" w:cs="Arial"/>
          <w:sz w:val="22"/>
          <w:szCs w:val="22"/>
        </w:rPr>
        <w:tab/>
        <w:t xml:space="preserve">where required by a Customer, the Ancillary Services; </w:t>
      </w:r>
    </w:p>
    <w:p w:rsidR="00C103D2" w:rsidRDefault="00037806">
      <w:pPr>
        <w:numPr>
          <w:ilvl w:val="6"/>
          <w:numId w:val="5"/>
        </w:numPr>
        <w:tabs>
          <w:tab w:val="left" w:pos="770"/>
          <w:tab w:val="left" w:pos="2665"/>
        </w:tabs>
        <w:spacing w:after="240" w:line="360" w:lineRule="auto"/>
        <w:ind w:left="770" w:hanging="770"/>
        <w:jc w:val="both"/>
        <w:rPr>
          <w:rFonts w:ascii="Arial" w:eastAsia="Arial" w:hAnsi="Arial" w:cs="Arial"/>
          <w:sz w:val="22"/>
          <w:szCs w:val="22"/>
        </w:rPr>
      </w:pPr>
      <w:r>
        <w:rPr>
          <w:rFonts w:ascii="Arial" w:eastAsia="Arial" w:hAnsi="Arial" w:cs="Arial"/>
          <w:sz w:val="22"/>
          <w:szCs w:val="22"/>
        </w:rPr>
        <w:t>The Authority placed a contract notice ……………. on …………... in the Official Journal of the European Union seeking expressions of interest from providers of such services under a framework arrangement.</w:t>
      </w:r>
    </w:p>
    <w:p w:rsidR="00C103D2" w:rsidRDefault="00037806">
      <w:pPr>
        <w:numPr>
          <w:ilvl w:val="6"/>
          <w:numId w:val="5"/>
        </w:numPr>
        <w:tabs>
          <w:tab w:val="left" w:pos="770"/>
          <w:tab w:val="left" w:pos="2665"/>
        </w:tabs>
        <w:spacing w:after="240" w:line="360" w:lineRule="auto"/>
        <w:ind w:left="770" w:hanging="770"/>
        <w:jc w:val="both"/>
        <w:rPr>
          <w:rFonts w:ascii="Arial" w:eastAsia="Arial" w:hAnsi="Arial" w:cs="Arial"/>
          <w:sz w:val="22"/>
          <w:szCs w:val="22"/>
        </w:rPr>
      </w:pPr>
      <w:r>
        <w:rPr>
          <w:rFonts w:ascii="Arial" w:eastAsia="Arial" w:hAnsi="Arial" w:cs="Arial"/>
          <w:sz w:val="22"/>
          <w:szCs w:val="22"/>
        </w:rPr>
        <w:t>The Authority has divided the Services into the following lots:</w:t>
      </w:r>
    </w:p>
    <w:p w:rsidR="00C103D2" w:rsidRDefault="00037806">
      <w:pPr>
        <w:numPr>
          <w:ilvl w:val="0"/>
          <w:numId w:val="3"/>
        </w:numPr>
        <w:pBdr>
          <w:top w:val="nil"/>
          <w:left w:val="nil"/>
          <w:bottom w:val="nil"/>
          <w:right w:val="nil"/>
          <w:between w:val="nil"/>
        </w:pBdr>
        <w:tabs>
          <w:tab w:val="left" w:pos="770"/>
          <w:tab w:val="left" w:pos="2665"/>
        </w:tabs>
        <w:spacing w:line="360" w:lineRule="auto"/>
        <w:jc w:val="both"/>
        <w:rPr>
          <w:rFonts w:ascii="Arial" w:eastAsia="Arial" w:hAnsi="Arial" w:cs="Arial"/>
          <w:color w:val="000000"/>
          <w:sz w:val="22"/>
          <w:szCs w:val="22"/>
        </w:rPr>
      </w:pPr>
      <w:r>
        <w:rPr>
          <w:rFonts w:ascii="Arial" w:eastAsia="Arial" w:hAnsi="Arial" w:cs="Arial"/>
          <w:color w:val="000000"/>
          <w:sz w:val="22"/>
          <w:szCs w:val="22"/>
        </w:rPr>
        <w:t>Lot 1 - Supply of Electricity (and Ancillary Services).</w:t>
      </w:r>
    </w:p>
    <w:p w:rsidR="000E74FA" w:rsidRDefault="000E74FA">
      <w:pPr>
        <w:numPr>
          <w:ilvl w:val="0"/>
          <w:numId w:val="3"/>
        </w:numPr>
        <w:pBdr>
          <w:top w:val="nil"/>
          <w:left w:val="nil"/>
          <w:bottom w:val="nil"/>
          <w:right w:val="nil"/>
          <w:between w:val="nil"/>
        </w:pBdr>
        <w:tabs>
          <w:tab w:val="left" w:pos="770"/>
          <w:tab w:val="left" w:pos="2665"/>
        </w:tabs>
        <w:spacing w:line="360" w:lineRule="auto"/>
        <w:jc w:val="both"/>
        <w:rPr>
          <w:rFonts w:ascii="Arial" w:eastAsia="Arial" w:hAnsi="Arial" w:cs="Arial"/>
          <w:color w:val="000000"/>
          <w:sz w:val="22"/>
          <w:szCs w:val="22"/>
        </w:rPr>
      </w:pPr>
      <w:r>
        <w:rPr>
          <w:rFonts w:ascii="Arial" w:eastAsia="Arial" w:hAnsi="Arial" w:cs="Arial"/>
          <w:color w:val="000000"/>
          <w:sz w:val="22"/>
          <w:szCs w:val="22"/>
        </w:rPr>
        <w:t>Lot 2 – Reserve Supplier Supply of Electricity (and Ancillary Services).</w:t>
      </w:r>
    </w:p>
    <w:p w:rsidR="000E74FA" w:rsidRDefault="000E74FA" w:rsidP="000E74FA">
      <w:pPr>
        <w:numPr>
          <w:ilvl w:val="0"/>
          <w:numId w:val="3"/>
        </w:numPr>
        <w:pBdr>
          <w:top w:val="nil"/>
          <w:left w:val="nil"/>
          <w:bottom w:val="nil"/>
          <w:right w:val="nil"/>
          <w:between w:val="nil"/>
        </w:pBdr>
        <w:tabs>
          <w:tab w:val="left" w:pos="770"/>
          <w:tab w:val="left" w:pos="2665"/>
        </w:tabs>
        <w:spacing w:line="360" w:lineRule="auto"/>
        <w:jc w:val="both"/>
        <w:rPr>
          <w:rFonts w:ascii="Arial" w:eastAsia="Arial" w:hAnsi="Arial" w:cs="Arial"/>
          <w:color w:val="000000"/>
          <w:sz w:val="22"/>
          <w:szCs w:val="22"/>
        </w:rPr>
      </w:pPr>
      <w:r>
        <w:rPr>
          <w:rFonts w:ascii="Arial" w:eastAsia="Arial" w:hAnsi="Arial" w:cs="Arial"/>
          <w:color w:val="000000"/>
          <w:sz w:val="22"/>
          <w:szCs w:val="22"/>
        </w:rPr>
        <w:t>Lot 3</w:t>
      </w:r>
      <w:r w:rsidR="00037806">
        <w:rPr>
          <w:rFonts w:ascii="Arial" w:eastAsia="Arial" w:hAnsi="Arial" w:cs="Arial"/>
          <w:color w:val="000000"/>
          <w:sz w:val="22"/>
          <w:szCs w:val="22"/>
        </w:rPr>
        <w:t xml:space="preserve"> - Supply of Gas (and Ancillary Services).</w:t>
      </w:r>
    </w:p>
    <w:p w:rsidR="000E74FA" w:rsidRPr="000E74FA" w:rsidRDefault="000E74FA" w:rsidP="000E74FA">
      <w:pPr>
        <w:numPr>
          <w:ilvl w:val="0"/>
          <w:numId w:val="3"/>
        </w:numPr>
        <w:pBdr>
          <w:top w:val="nil"/>
          <w:left w:val="nil"/>
          <w:bottom w:val="nil"/>
          <w:right w:val="nil"/>
          <w:between w:val="nil"/>
        </w:pBdr>
        <w:tabs>
          <w:tab w:val="left" w:pos="770"/>
          <w:tab w:val="left" w:pos="2665"/>
        </w:tabs>
        <w:spacing w:before="100" w:beforeAutospacing="1" w:after="240" w:line="360" w:lineRule="auto"/>
        <w:ind w:left="1485" w:hanging="357"/>
        <w:rPr>
          <w:rFonts w:ascii="Arial" w:eastAsia="Arial" w:hAnsi="Arial" w:cs="Arial"/>
          <w:color w:val="000000"/>
          <w:sz w:val="22"/>
          <w:szCs w:val="22"/>
        </w:rPr>
      </w:pPr>
      <w:r>
        <w:rPr>
          <w:rFonts w:ascii="Arial" w:eastAsia="Arial" w:hAnsi="Arial" w:cs="Arial"/>
          <w:color w:val="000000"/>
          <w:sz w:val="22"/>
          <w:szCs w:val="22"/>
        </w:rPr>
        <w:t>Lot 4 - Reserve Supplier Supply of Gas (and Ancillary Services).</w:t>
      </w:r>
    </w:p>
    <w:p w:rsidR="00C103D2" w:rsidRDefault="00037806">
      <w:pPr>
        <w:numPr>
          <w:ilvl w:val="6"/>
          <w:numId w:val="5"/>
        </w:numPr>
        <w:tabs>
          <w:tab w:val="left" w:pos="770"/>
          <w:tab w:val="left" w:pos="2665"/>
        </w:tabs>
        <w:spacing w:after="240" w:line="360" w:lineRule="auto"/>
        <w:ind w:left="770" w:hanging="770"/>
        <w:jc w:val="both"/>
        <w:rPr>
          <w:rFonts w:ascii="Arial" w:eastAsia="Arial" w:hAnsi="Arial" w:cs="Arial"/>
          <w:sz w:val="22"/>
          <w:szCs w:val="22"/>
        </w:rPr>
      </w:pPr>
      <w:r>
        <w:rPr>
          <w:rFonts w:ascii="Arial" w:eastAsia="Arial" w:hAnsi="Arial" w:cs="Arial"/>
          <w:sz w:val="22"/>
          <w:szCs w:val="22"/>
        </w:rPr>
        <w:t>The Supplier submitted its response to a pre-qualification questionnaire on ………….. in response to the contract notice.</w:t>
      </w:r>
    </w:p>
    <w:p w:rsidR="00C103D2" w:rsidRDefault="00037806">
      <w:pPr>
        <w:numPr>
          <w:ilvl w:val="6"/>
          <w:numId w:val="5"/>
        </w:numPr>
        <w:tabs>
          <w:tab w:val="left" w:pos="770"/>
          <w:tab w:val="left" w:pos="2665"/>
        </w:tabs>
        <w:spacing w:after="240" w:line="360" w:lineRule="auto"/>
        <w:ind w:left="770" w:hanging="770"/>
        <w:jc w:val="both"/>
        <w:rPr>
          <w:rFonts w:ascii="Arial" w:eastAsia="Arial" w:hAnsi="Arial" w:cs="Arial"/>
          <w:sz w:val="22"/>
          <w:szCs w:val="22"/>
        </w:rPr>
      </w:pPr>
      <w:r>
        <w:rPr>
          <w:rFonts w:ascii="Arial" w:eastAsia="Arial" w:hAnsi="Arial" w:cs="Arial"/>
          <w:sz w:val="22"/>
          <w:szCs w:val="22"/>
        </w:rPr>
        <w:lastRenderedPageBreak/>
        <w:t>On ………………...the Authority issued an invitation to tender (“</w:t>
      </w:r>
      <w:r>
        <w:rPr>
          <w:rFonts w:ascii="Arial" w:eastAsia="Arial" w:hAnsi="Arial" w:cs="Arial"/>
          <w:b/>
          <w:sz w:val="22"/>
          <w:szCs w:val="22"/>
        </w:rPr>
        <w:t>Invitation to Tender</w:t>
      </w:r>
      <w:r>
        <w:rPr>
          <w:rFonts w:ascii="Arial" w:eastAsia="Arial" w:hAnsi="Arial" w:cs="Arial"/>
          <w:sz w:val="22"/>
          <w:szCs w:val="22"/>
        </w:rPr>
        <w:t>”) to the Supplier (along with other suppliers) and the Supplier submitted an award questionnaire response (“</w:t>
      </w:r>
      <w:r>
        <w:rPr>
          <w:rFonts w:ascii="Arial" w:eastAsia="Arial" w:hAnsi="Arial" w:cs="Arial"/>
          <w:b/>
          <w:sz w:val="22"/>
          <w:szCs w:val="22"/>
        </w:rPr>
        <w:t>Tender</w:t>
      </w:r>
      <w:r>
        <w:rPr>
          <w:rFonts w:ascii="Arial" w:eastAsia="Arial" w:hAnsi="Arial" w:cs="Arial"/>
          <w:sz w:val="22"/>
          <w:szCs w:val="22"/>
        </w:rPr>
        <w:t xml:space="preserve">”).  </w:t>
      </w:r>
    </w:p>
    <w:p w:rsidR="00C103D2" w:rsidRDefault="00037806">
      <w:pPr>
        <w:numPr>
          <w:ilvl w:val="6"/>
          <w:numId w:val="5"/>
        </w:numPr>
        <w:tabs>
          <w:tab w:val="left" w:pos="770"/>
          <w:tab w:val="left" w:pos="2665"/>
        </w:tabs>
        <w:spacing w:after="240" w:line="360" w:lineRule="auto"/>
        <w:ind w:left="770" w:hanging="770"/>
        <w:jc w:val="both"/>
        <w:rPr>
          <w:rFonts w:ascii="Arial" w:eastAsia="Arial" w:hAnsi="Arial" w:cs="Arial"/>
          <w:sz w:val="22"/>
          <w:szCs w:val="22"/>
        </w:rPr>
      </w:pPr>
      <w:r>
        <w:rPr>
          <w:rFonts w:ascii="Arial" w:eastAsia="Arial" w:hAnsi="Arial" w:cs="Arial"/>
          <w:sz w:val="22"/>
          <w:szCs w:val="22"/>
        </w:rPr>
        <w:t>The Supplier represented to the Authority that it is capable of delivering the Services in accordance with the Authority's requirements as set out in the Invitation to Tender.  On the basis of the Tender and, in particular, the representations made by the Supplier to the Authority in relation to its competence, professionalism and ability to provide the Services in an efficient and cost effective manner, the Authority selected the Supplier to enter into a framework arrangement to provide the Servi</w:t>
      </w:r>
      <w:r w:rsidR="009D7E96">
        <w:rPr>
          <w:rFonts w:ascii="Arial" w:eastAsia="Arial" w:hAnsi="Arial" w:cs="Arial"/>
          <w:sz w:val="22"/>
          <w:szCs w:val="22"/>
        </w:rPr>
        <w:t>ces (and specifically [lot 1 / 3</w:t>
      </w:r>
      <w:r>
        <w:rPr>
          <w:rFonts w:ascii="Arial" w:eastAsia="Arial" w:hAnsi="Arial" w:cs="Arial"/>
          <w:sz w:val="22"/>
          <w:szCs w:val="22"/>
        </w:rPr>
        <w:t xml:space="preserve"> Services]) in accordance with this Framework Agreement.</w:t>
      </w:r>
    </w:p>
    <w:p w:rsidR="00C103D2" w:rsidRDefault="00037806">
      <w:pPr>
        <w:numPr>
          <w:ilvl w:val="6"/>
          <w:numId w:val="5"/>
        </w:numPr>
        <w:tabs>
          <w:tab w:val="left" w:pos="770"/>
          <w:tab w:val="left" w:pos="2665"/>
        </w:tabs>
        <w:spacing w:after="240" w:line="360" w:lineRule="auto"/>
        <w:ind w:left="770" w:hanging="770"/>
        <w:jc w:val="both"/>
        <w:rPr>
          <w:rFonts w:ascii="Arial" w:eastAsia="Arial" w:hAnsi="Arial" w:cs="Arial"/>
          <w:sz w:val="22"/>
          <w:szCs w:val="22"/>
        </w:rPr>
      </w:pPr>
      <w:r>
        <w:rPr>
          <w:rFonts w:ascii="Arial" w:eastAsia="Arial" w:hAnsi="Arial" w:cs="Arial"/>
          <w:sz w:val="22"/>
          <w:szCs w:val="22"/>
        </w:rPr>
        <w:t>There is no obligation for any Customer to enter into any Customer Contracts or place any Orders during the Term.</w:t>
      </w:r>
      <w:r>
        <w:rPr>
          <w:rFonts w:ascii="Arial" w:eastAsia="Arial" w:hAnsi="Arial" w:cs="Arial"/>
          <w:b/>
          <w:i/>
          <w:sz w:val="22"/>
          <w:szCs w:val="22"/>
        </w:rPr>
        <w:t xml:space="preserve"> </w:t>
      </w:r>
    </w:p>
    <w:p w:rsidR="00C103D2" w:rsidRDefault="00037806">
      <w:pPr>
        <w:keepNext/>
        <w:keepLines/>
        <w:spacing w:before="120" w:after="240"/>
        <w:jc w:val="both"/>
        <w:rPr>
          <w:rFonts w:ascii="Arial" w:eastAsia="Arial" w:hAnsi="Arial" w:cs="Arial"/>
          <w:b/>
          <w:color w:val="000000"/>
          <w:sz w:val="22"/>
          <w:szCs w:val="22"/>
        </w:rPr>
      </w:pPr>
      <w:r>
        <w:rPr>
          <w:rFonts w:ascii="Arial" w:eastAsia="Arial" w:hAnsi="Arial" w:cs="Arial"/>
          <w:b/>
          <w:color w:val="000000"/>
          <w:sz w:val="22"/>
          <w:szCs w:val="22"/>
        </w:rPr>
        <w:t>NOW IT IS HEREBY AGREED AS FOLLOWS:</w:t>
      </w:r>
    </w:p>
    <w:p w:rsidR="00C103D2" w:rsidRDefault="00037806" w:rsidP="009D7E96">
      <w:pPr>
        <w:pStyle w:val="Heading1"/>
        <w:numPr>
          <w:ilvl w:val="0"/>
          <w:numId w:val="1"/>
        </w:numPr>
      </w:pPr>
      <w:bookmarkStart w:id="8" w:name="_4d34og8" w:colFirst="0" w:colLast="0"/>
      <w:bookmarkStart w:id="9" w:name="_Toc5708464"/>
      <w:bookmarkEnd w:id="8"/>
      <w:r>
        <w:t>INTERPRETATION</w:t>
      </w:r>
      <w:bookmarkEnd w:id="9"/>
    </w:p>
    <w:p w:rsidR="00C103D2" w:rsidRDefault="00037806">
      <w:pPr>
        <w:keepNext/>
        <w:numPr>
          <w:ilvl w:val="1"/>
          <w:numId w:val="1"/>
        </w:numPr>
        <w:spacing w:after="240" w:line="360" w:lineRule="auto"/>
        <w:ind w:left="1418" w:hanging="709"/>
        <w:jc w:val="both"/>
      </w:pPr>
      <w:r>
        <w:rPr>
          <w:rFonts w:ascii="Arial" w:eastAsia="Arial" w:hAnsi="Arial" w:cs="Arial"/>
          <w:sz w:val="22"/>
          <w:szCs w:val="22"/>
        </w:rPr>
        <w:t>The interpretation and construction of this Framework Agreement shall all be subject to the following provisions:</w:t>
      </w:r>
    </w:p>
    <w:p w:rsidR="00C103D2" w:rsidRDefault="00037806">
      <w:pPr>
        <w:numPr>
          <w:ilvl w:val="2"/>
          <w:numId w:val="1"/>
        </w:numPr>
        <w:spacing w:after="240" w:line="360" w:lineRule="auto"/>
        <w:ind w:left="2410" w:hanging="991"/>
        <w:jc w:val="both"/>
      </w:pPr>
      <w:r>
        <w:rPr>
          <w:rFonts w:ascii="Arial" w:eastAsia="Arial" w:hAnsi="Arial" w:cs="Arial"/>
          <w:sz w:val="22"/>
          <w:szCs w:val="22"/>
        </w:rPr>
        <w:t>words importing the singular meaning include where the context so admits the plural meaning and vice versa;</w:t>
      </w:r>
    </w:p>
    <w:p w:rsidR="00C103D2" w:rsidRDefault="00037806">
      <w:pPr>
        <w:numPr>
          <w:ilvl w:val="2"/>
          <w:numId w:val="1"/>
        </w:numPr>
        <w:spacing w:after="240" w:line="360" w:lineRule="auto"/>
        <w:ind w:left="2410" w:hanging="991"/>
        <w:jc w:val="both"/>
      </w:pPr>
      <w:r>
        <w:rPr>
          <w:rFonts w:ascii="Arial" w:eastAsia="Arial" w:hAnsi="Arial" w:cs="Arial"/>
          <w:sz w:val="22"/>
          <w:szCs w:val="22"/>
        </w:rPr>
        <w:t>words importing the masculine include the feminine and the neuter and vice versa;</w:t>
      </w:r>
    </w:p>
    <w:p w:rsidR="00C103D2" w:rsidRDefault="00037806">
      <w:pPr>
        <w:numPr>
          <w:ilvl w:val="2"/>
          <w:numId w:val="1"/>
        </w:numPr>
        <w:spacing w:after="240" w:line="360" w:lineRule="auto"/>
        <w:ind w:left="2410" w:hanging="991"/>
        <w:jc w:val="both"/>
      </w:pPr>
      <w:bookmarkStart w:id="10" w:name="_2s8eyo1" w:colFirst="0" w:colLast="0"/>
      <w:bookmarkEnd w:id="10"/>
      <w:r>
        <w:rPr>
          <w:rFonts w:ascii="Arial" w:eastAsia="Arial" w:hAnsi="Arial" w:cs="Arial"/>
          <w:sz w:val="22"/>
          <w:szCs w:val="22"/>
        </w:rPr>
        <w:t>the words “include”, “includes” “including” “for example” and “in particular” and words of similar effect shall not limit the general effect of the words which precede them;</w:t>
      </w:r>
    </w:p>
    <w:p w:rsidR="00C103D2" w:rsidRDefault="00037806">
      <w:pPr>
        <w:numPr>
          <w:ilvl w:val="2"/>
          <w:numId w:val="1"/>
        </w:numPr>
        <w:spacing w:after="240" w:line="360" w:lineRule="auto"/>
        <w:ind w:left="2410" w:hanging="991"/>
        <w:jc w:val="both"/>
      </w:pPr>
      <w:r>
        <w:rPr>
          <w:rFonts w:ascii="Arial" w:eastAsia="Arial" w:hAnsi="Arial" w:cs="Arial"/>
          <w:sz w:val="22"/>
          <w:szCs w:val="22"/>
        </w:rPr>
        <w:t>references to any person shall include natural persons and partnerships, central government or Crown Bodies, unincorporated associations, firms and other incorporated bodies and all other legal persons of whatever kind and however constituted and their successors and permitted assigns or transferees;</w:t>
      </w:r>
    </w:p>
    <w:p w:rsidR="00C103D2" w:rsidRDefault="00037806">
      <w:pPr>
        <w:numPr>
          <w:ilvl w:val="2"/>
          <w:numId w:val="1"/>
        </w:numPr>
        <w:spacing w:after="240" w:line="360" w:lineRule="auto"/>
        <w:ind w:left="2410" w:hanging="991"/>
        <w:jc w:val="both"/>
      </w:pPr>
      <w:r>
        <w:rPr>
          <w:rFonts w:ascii="Arial" w:eastAsia="Arial" w:hAnsi="Arial" w:cs="Arial"/>
          <w:sz w:val="22"/>
          <w:szCs w:val="22"/>
        </w:rPr>
        <w:t xml:space="preserve">references to any statute, enactment, order, regulation or other similar instrument shall be construed as a reference to the statute, </w:t>
      </w:r>
      <w:r>
        <w:rPr>
          <w:rFonts w:ascii="Arial" w:eastAsia="Arial" w:hAnsi="Arial" w:cs="Arial"/>
          <w:sz w:val="22"/>
          <w:szCs w:val="22"/>
        </w:rPr>
        <w:lastRenderedPageBreak/>
        <w:t>enactment, order, regulation or instrument as amended or re-enacted  whether before or after the date of this Framework Agreement by any subsequent enactment, modification, order, directive, regulation or instrument;</w:t>
      </w:r>
    </w:p>
    <w:p w:rsidR="00C103D2" w:rsidRDefault="00037806">
      <w:pPr>
        <w:numPr>
          <w:ilvl w:val="2"/>
          <w:numId w:val="1"/>
        </w:numPr>
        <w:spacing w:after="240" w:line="360" w:lineRule="auto"/>
        <w:ind w:left="2410" w:hanging="991"/>
        <w:jc w:val="both"/>
      </w:pPr>
      <w:r>
        <w:rPr>
          <w:rFonts w:ascii="Arial" w:eastAsia="Arial" w:hAnsi="Arial" w:cs="Arial"/>
          <w:sz w:val="22"/>
          <w:szCs w:val="22"/>
        </w:rPr>
        <w:t>headings are included in this Framework Agreement for ease of reference only and shall not affect the interpretation or construction of this Framework Agreement;</w:t>
      </w:r>
    </w:p>
    <w:p w:rsidR="00C103D2" w:rsidRDefault="00037806">
      <w:pPr>
        <w:numPr>
          <w:ilvl w:val="2"/>
          <w:numId w:val="1"/>
        </w:numPr>
        <w:spacing w:after="240" w:line="360" w:lineRule="auto"/>
        <w:ind w:left="2410" w:hanging="991"/>
        <w:jc w:val="both"/>
      </w:pPr>
      <w:r>
        <w:rPr>
          <w:rFonts w:ascii="Arial" w:eastAsia="Arial" w:hAnsi="Arial" w:cs="Arial"/>
          <w:sz w:val="22"/>
          <w:szCs w:val="22"/>
        </w:rPr>
        <w:t>(subject to Clause 1.1.11) references in this Framework Agreement to any Clause or Schedule without further designation shall be construed as a reference to the Clause or Sub-Clause of or Schedule to this Framework Agreement so numbered;</w:t>
      </w:r>
    </w:p>
    <w:p w:rsidR="00C103D2" w:rsidRDefault="00037806">
      <w:pPr>
        <w:numPr>
          <w:ilvl w:val="2"/>
          <w:numId w:val="1"/>
        </w:numPr>
        <w:spacing w:after="240" w:line="360" w:lineRule="auto"/>
        <w:ind w:left="2410" w:hanging="991"/>
        <w:jc w:val="both"/>
      </w:pPr>
      <w:r>
        <w:rPr>
          <w:rFonts w:ascii="Arial" w:eastAsia="Arial" w:hAnsi="Arial" w:cs="Arial"/>
          <w:sz w:val="22"/>
          <w:szCs w:val="22"/>
        </w:rPr>
        <w:t>references in this Framework Agreement to any Paragraph or sub-paragraph without further designation shall be construed as a reference to the Paragraph or sub-paragraph so numbered of the Schedule in which such reference is made;</w:t>
      </w:r>
    </w:p>
    <w:p w:rsidR="00C103D2" w:rsidRDefault="00037806">
      <w:pPr>
        <w:numPr>
          <w:ilvl w:val="2"/>
          <w:numId w:val="1"/>
        </w:numPr>
        <w:spacing w:after="240" w:line="360" w:lineRule="auto"/>
        <w:ind w:left="2410" w:hanging="991"/>
        <w:jc w:val="both"/>
      </w:pPr>
      <w:r>
        <w:rPr>
          <w:rFonts w:ascii="Arial" w:eastAsia="Arial" w:hAnsi="Arial" w:cs="Arial"/>
          <w:sz w:val="22"/>
          <w:szCs w:val="22"/>
        </w:rPr>
        <w:t xml:space="preserve">reference to a Clause is a reference to the whole of that Clause unless stated otherwise; </w:t>
      </w:r>
    </w:p>
    <w:p w:rsidR="00C103D2" w:rsidRDefault="00037806">
      <w:pPr>
        <w:numPr>
          <w:ilvl w:val="2"/>
          <w:numId w:val="1"/>
        </w:numPr>
        <w:spacing w:after="240" w:line="360" w:lineRule="auto"/>
        <w:ind w:left="2410" w:hanging="991"/>
        <w:jc w:val="both"/>
      </w:pPr>
      <w:r>
        <w:rPr>
          <w:rFonts w:ascii="Arial" w:eastAsia="Arial" w:hAnsi="Arial" w:cs="Arial"/>
          <w:sz w:val="22"/>
          <w:szCs w:val="22"/>
        </w:rPr>
        <w:t>reference to any document (including to “this Framework Agreement”) is a reference to it as amended, supplemented, novated or superseded from time to time, and includes a reference to any document which amends, is supplemental to, novates, or is entered into made or given pursuant to or in accordance with any terms of it (other than as explicitly specified otherwise);</w:t>
      </w:r>
    </w:p>
    <w:p w:rsidR="00C103D2" w:rsidRDefault="00037806">
      <w:pPr>
        <w:numPr>
          <w:ilvl w:val="2"/>
          <w:numId w:val="1"/>
        </w:numPr>
        <w:spacing w:after="240" w:line="360" w:lineRule="auto"/>
        <w:ind w:left="2410" w:hanging="991"/>
        <w:jc w:val="both"/>
      </w:pPr>
      <w:r>
        <w:rPr>
          <w:rFonts w:ascii="Arial" w:eastAsia="Arial" w:hAnsi="Arial" w:cs="Arial"/>
          <w:sz w:val="22"/>
          <w:szCs w:val="22"/>
        </w:rPr>
        <w:t>references to "Clauses", "Sub-Clauses", "Schedules" and "Annexes" in Schedule 2 are references to the provisions of the Model Contracts set out therein and shall be interpreted in accordance with such Model Contract;</w:t>
      </w:r>
    </w:p>
    <w:p w:rsidR="00C103D2" w:rsidRDefault="00037806">
      <w:pPr>
        <w:numPr>
          <w:ilvl w:val="2"/>
          <w:numId w:val="1"/>
        </w:numPr>
        <w:spacing w:after="240" w:line="360" w:lineRule="auto"/>
        <w:ind w:left="2410" w:hanging="991"/>
        <w:jc w:val="both"/>
      </w:pPr>
      <w:r>
        <w:rPr>
          <w:rFonts w:ascii="Arial" w:eastAsia="Arial" w:hAnsi="Arial" w:cs="Arial"/>
          <w:sz w:val="22"/>
          <w:szCs w:val="22"/>
        </w:rPr>
        <w:t xml:space="preserve">except in the case of obligations under Schedule 3, obligations to provide notices, reports, data or other information on a day that is not a Working Day shall be construed as an obligation to provide the </w:t>
      </w:r>
      <w:r>
        <w:rPr>
          <w:rFonts w:ascii="Arial" w:eastAsia="Arial" w:hAnsi="Arial" w:cs="Arial"/>
          <w:sz w:val="22"/>
          <w:szCs w:val="22"/>
        </w:rPr>
        <w:lastRenderedPageBreak/>
        <w:t>notice, report, data or other information on the Working Day next following that day; and</w:t>
      </w:r>
    </w:p>
    <w:p w:rsidR="00C103D2" w:rsidRDefault="00037806">
      <w:pPr>
        <w:numPr>
          <w:ilvl w:val="2"/>
          <w:numId w:val="1"/>
        </w:numPr>
        <w:spacing w:after="240" w:line="360" w:lineRule="auto"/>
        <w:ind w:left="2410" w:hanging="991"/>
        <w:jc w:val="both"/>
      </w:pPr>
      <w:r>
        <w:rPr>
          <w:rFonts w:ascii="Arial" w:eastAsia="Arial" w:hAnsi="Arial" w:cs="Arial"/>
          <w:sz w:val="22"/>
          <w:szCs w:val="22"/>
        </w:rPr>
        <w:t>terms or expressions contained in this Framework Agreement or Customer Contract which are capitalised but which are not defined in the Framework Agreement or the Customer Contract shall be interpreted in accordance with the common interpretation within the energy industry where appropriate (and otherwise they shall be interpreted in accordance with the dictionary meaning).</w:t>
      </w:r>
    </w:p>
    <w:p w:rsidR="00C103D2" w:rsidRDefault="00037806">
      <w:pPr>
        <w:numPr>
          <w:ilvl w:val="1"/>
          <w:numId w:val="1"/>
        </w:numPr>
        <w:spacing w:after="240" w:line="360" w:lineRule="auto"/>
        <w:ind w:left="1418" w:hanging="709"/>
        <w:jc w:val="both"/>
      </w:pPr>
      <w:r>
        <w:rPr>
          <w:rFonts w:ascii="Arial" w:eastAsia="Arial" w:hAnsi="Arial" w:cs="Arial"/>
          <w:sz w:val="22"/>
          <w:szCs w:val="22"/>
        </w:rPr>
        <w:t xml:space="preserve">In the event (and to the extent only) of any conflict between the following documents, the following order of precedence shall be observed: </w:t>
      </w:r>
    </w:p>
    <w:p w:rsidR="00C103D2" w:rsidRDefault="00037806">
      <w:pPr>
        <w:numPr>
          <w:ilvl w:val="2"/>
          <w:numId w:val="1"/>
        </w:numPr>
        <w:spacing w:after="240" w:line="360" w:lineRule="auto"/>
        <w:ind w:left="2410" w:hanging="991"/>
        <w:jc w:val="both"/>
      </w:pPr>
      <w:r>
        <w:rPr>
          <w:rFonts w:ascii="Arial" w:eastAsia="Arial" w:hAnsi="Arial" w:cs="Arial"/>
          <w:sz w:val="22"/>
          <w:szCs w:val="22"/>
        </w:rPr>
        <w:t xml:space="preserve">the Clauses and Sub-Clauses of this Framework Agreement together with Schedule 1; </w:t>
      </w:r>
    </w:p>
    <w:p w:rsidR="00C103D2" w:rsidRDefault="00037806">
      <w:pPr>
        <w:numPr>
          <w:ilvl w:val="2"/>
          <w:numId w:val="1"/>
        </w:numPr>
        <w:spacing w:after="240" w:line="360" w:lineRule="auto"/>
        <w:ind w:left="2410" w:hanging="991"/>
        <w:jc w:val="both"/>
      </w:pPr>
      <w:r>
        <w:rPr>
          <w:rFonts w:ascii="Arial" w:eastAsia="Arial" w:hAnsi="Arial" w:cs="Arial"/>
          <w:sz w:val="22"/>
          <w:szCs w:val="22"/>
        </w:rPr>
        <w:t xml:space="preserve">the remaining Schedules (including Annexes thereto) to this Framework Agreement, other than Schedule 2; </w:t>
      </w:r>
    </w:p>
    <w:p w:rsidR="00C103D2" w:rsidRDefault="00037806">
      <w:pPr>
        <w:numPr>
          <w:ilvl w:val="2"/>
          <w:numId w:val="1"/>
        </w:numPr>
        <w:spacing w:after="240" w:line="360" w:lineRule="auto"/>
        <w:ind w:left="2410" w:hanging="991"/>
        <w:jc w:val="both"/>
      </w:pPr>
      <w:r>
        <w:rPr>
          <w:rFonts w:ascii="Arial" w:eastAsia="Arial" w:hAnsi="Arial" w:cs="Arial"/>
          <w:sz w:val="22"/>
          <w:szCs w:val="22"/>
        </w:rPr>
        <w:t xml:space="preserve">a Customer Access Agreement / Energy Product Order; </w:t>
      </w:r>
    </w:p>
    <w:p w:rsidR="00C103D2" w:rsidRDefault="00037806">
      <w:pPr>
        <w:numPr>
          <w:ilvl w:val="2"/>
          <w:numId w:val="1"/>
        </w:numPr>
        <w:spacing w:after="240" w:line="360" w:lineRule="auto"/>
        <w:ind w:left="2410" w:hanging="991"/>
        <w:jc w:val="both"/>
      </w:pPr>
      <w:r>
        <w:rPr>
          <w:rFonts w:ascii="Arial" w:eastAsia="Arial" w:hAnsi="Arial" w:cs="Arial"/>
          <w:sz w:val="22"/>
          <w:szCs w:val="22"/>
        </w:rPr>
        <w:t>a Customer Contract; and</w:t>
      </w:r>
    </w:p>
    <w:p w:rsidR="00C103D2" w:rsidRDefault="00037806">
      <w:pPr>
        <w:numPr>
          <w:ilvl w:val="2"/>
          <w:numId w:val="1"/>
        </w:numPr>
        <w:spacing w:after="240" w:line="360" w:lineRule="auto"/>
        <w:ind w:left="2410" w:hanging="991"/>
        <w:jc w:val="both"/>
      </w:pPr>
      <w:r>
        <w:rPr>
          <w:rFonts w:ascii="Arial" w:eastAsia="Arial" w:hAnsi="Arial" w:cs="Arial"/>
          <w:sz w:val="22"/>
          <w:szCs w:val="22"/>
        </w:rPr>
        <w:t>Schedule 2.</w:t>
      </w:r>
    </w:p>
    <w:p w:rsidR="00C103D2" w:rsidRDefault="00037806" w:rsidP="009D7E96">
      <w:pPr>
        <w:pStyle w:val="Heading1"/>
        <w:numPr>
          <w:ilvl w:val="0"/>
          <w:numId w:val="1"/>
        </w:numPr>
      </w:pPr>
      <w:bookmarkStart w:id="11" w:name="3rdcrjn" w:colFirst="0" w:colLast="0"/>
      <w:bookmarkStart w:id="12" w:name="_Toc5708465"/>
      <w:bookmarkEnd w:id="11"/>
      <w:r w:rsidRPr="009D7E96">
        <w:t>TERM OF FRAMEWORK AGREEMENT</w:t>
      </w:r>
      <w:bookmarkEnd w:id="12"/>
    </w:p>
    <w:p w:rsidR="00C103D2" w:rsidRDefault="00037806">
      <w:pPr>
        <w:pBdr>
          <w:top w:val="nil"/>
          <w:left w:val="nil"/>
          <w:bottom w:val="nil"/>
          <w:right w:val="nil"/>
          <w:between w:val="nil"/>
        </w:pBdr>
        <w:spacing w:after="230" w:line="360" w:lineRule="auto"/>
        <w:ind w:left="1134" w:hanging="851"/>
        <w:jc w:val="both"/>
        <w:rPr>
          <w:rFonts w:ascii="Arial" w:eastAsia="Arial" w:hAnsi="Arial" w:cs="Arial"/>
          <w:color w:val="000000"/>
          <w:sz w:val="22"/>
          <w:szCs w:val="22"/>
        </w:rPr>
      </w:pPr>
      <w:bookmarkStart w:id="13" w:name="_26in1rg" w:colFirst="0" w:colLast="0"/>
      <w:bookmarkEnd w:id="13"/>
      <w:r>
        <w:rPr>
          <w:rFonts w:ascii="Arial" w:eastAsia="Arial" w:hAnsi="Arial" w:cs="Arial"/>
          <w:color w:val="000000"/>
          <w:sz w:val="22"/>
          <w:szCs w:val="22"/>
        </w:rPr>
        <w:t xml:space="preserve">2.1 </w:t>
      </w:r>
      <w:r>
        <w:rPr>
          <w:rFonts w:ascii="Arial" w:eastAsia="Arial" w:hAnsi="Arial" w:cs="Arial"/>
          <w:color w:val="000000"/>
          <w:sz w:val="22"/>
          <w:szCs w:val="22"/>
        </w:rPr>
        <w:tab/>
        <w:t>This Framework Agreement shall take effect on the last date of signature of this Framework Agreement (“</w:t>
      </w:r>
      <w:r>
        <w:rPr>
          <w:rFonts w:ascii="Arial" w:eastAsia="Arial" w:hAnsi="Arial" w:cs="Arial"/>
          <w:b/>
          <w:color w:val="000000"/>
          <w:sz w:val="22"/>
          <w:szCs w:val="22"/>
        </w:rPr>
        <w:t>Commencement Date</w:t>
      </w:r>
      <w:r>
        <w:rPr>
          <w:rFonts w:ascii="Arial" w:eastAsia="Arial" w:hAnsi="Arial" w:cs="Arial"/>
          <w:color w:val="000000"/>
          <w:sz w:val="22"/>
          <w:szCs w:val="22"/>
        </w:rPr>
        <w:t xml:space="preserve">”) and shall expire on the fourth anniversary of the Commencement Date, </w:t>
      </w:r>
      <w:r>
        <w:rPr>
          <w:rFonts w:ascii="Arial" w:eastAsia="Arial" w:hAnsi="Arial" w:cs="Arial"/>
          <w:sz w:val="22"/>
          <w:szCs w:val="22"/>
        </w:rPr>
        <w:t>unless it is terminated earlier in accordance with the terms of this Framework Agreement or otherwise by operation of Law.</w:t>
      </w:r>
    </w:p>
    <w:p w:rsidR="00C103D2" w:rsidRDefault="00037806" w:rsidP="009D7E96">
      <w:pPr>
        <w:pStyle w:val="Heading1"/>
        <w:numPr>
          <w:ilvl w:val="0"/>
          <w:numId w:val="1"/>
        </w:numPr>
      </w:pPr>
      <w:bookmarkStart w:id="14" w:name="_Toc5708466"/>
      <w:r w:rsidRPr="009D7E96">
        <w:t>OBLIGATIONS OF THE SUPPLIER</w:t>
      </w:r>
      <w:bookmarkEnd w:id="14"/>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r>
        <w:rPr>
          <w:rFonts w:ascii="Arial" w:eastAsia="Arial" w:hAnsi="Arial" w:cs="Arial"/>
          <w:b/>
          <w:i/>
          <w:color w:val="000000"/>
          <w:sz w:val="22"/>
          <w:szCs w:val="22"/>
        </w:rPr>
        <w:t xml:space="preserve">Provision of the Services and the Ancillary Services, and supply of </w:t>
      </w:r>
      <w:r>
        <w:rPr>
          <w:rFonts w:ascii="Arial" w:eastAsia="Arial" w:hAnsi="Arial" w:cs="Arial"/>
          <w:b/>
          <w:i/>
          <w:sz w:val="22"/>
          <w:szCs w:val="22"/>
        </w:rPr>
        <w:t>Energy</w:t>
      </w:r>
      <w:r>
        <w:rPr>
          <w:rFonts w:ascii="Arial" w:eastAsia="Arial" w:hAnsi="Arial" w:cs="Arial"/>
          <w:b/>
          <w:i/>
          <w:color w:val="000000"/>
          <w:sz w:val="22"/>
          <w:szCs w:val="22"/>
        </w:rPr>
        <w:t xml:space="preserve"> Products </w:t>
      </w:r>
    </w:p>
    <w:p w:rsidR="00C103D2" w:rsidRDefault="00037806">
      <w:pPr>
        <w:numPr>
          <w:ilvl w:val="1"/>
          <w:numId w:val="1"/>
        </w:numPr>
        <w:spacing w:after="240" w:line="360" w:lineRule="auto"/>
        <w:ind w:left="1134" w:hanging="425"/>
        <w:jc w:val="both"/>
      </w:pPr>
      <w:r>
        <w:rPr>
          <w:rFonts w:ascii="Arial" w:eastAsia="Arial" w:hAnsi="Arial" w:cs="Arial"/>
          <w:sz w:val="22"/>
          <w:szCs w:val="22"/>
        </w:rPr>
        <w:t>The Supplier shall, in accordance with this Framework Agreement and any relevant Customer Contract, provide Services by</w:t>
      </w:r>
    </w:p>
    <w:p w:rsidR="00C103D2" w:rsidRDefault="00037806">
      <w:pPr>
        <w:numPr>
          <w:ilvl w:val="2"/>
          <w:numId w:val="1"/>
        </w:numPr>
        <w:spacing w:after="240" w:line="360" w:lineRule="auto"/>
        <w:ind w:left="2410" w:hanging="991"/>
        <w:jc w:val="both"/>
      </w:pPr>
      <w:bookmarkStart w:id="15" w:name="_35nkun2" w:colFirst="0" w:colLast="0"/>
      <w:bookmarkEnd w:id="15"/>
      <w:r>
        <w:rPr>
          <w:rFonts w:ascii="Arial" w:eastAsia="Arial" w:hAnsi="Arial" w:cs="Arial"/>
          <w:sz w:val="22"/>
          <w:szCs w:val="22"/>
        </w:rPr>
        <w:lastRenderedPageBreak/>
        <w:t>supplying Energy Products, Ancillary Services and Interim Supply to each Contracted Customer;</w:t>
      </w:r>
    </w:p>
    <w:p w:rsidR="00C103D2" w:rsidRDefault="00037806">
      <w:pPr>
        <w:numPr>
          <w:ilvl w:val="2"/>
          <w:numId w:val="1"/>
        </w:numPr>
        <w:spacing w:after="240" w:line="360" w:lineRule="auto"/>
        <w:ind w:left="2410" w:hanging="991"/>
        <w:jc w:val="both"/>
      </w:pPr>
      <w:bookmarkStart w:id="16" w:name="_1ksv4uv" w:colFirst="0" w:colLast="0"/>
      <w:bookmarkEnd w:id="16"/>
      <w:r>
        <w:rPr>
          <w:rFonts w:ascii="Arial" w:eastAsia="Arial" w:hAnsi="Arial" w:cs="Arial"/>
          <w:sz w:val="22"/>
          <w:szCs w:val="22"/>
        </w:rPr>
        <w:t xml:space="preserve">providing the Energy Procurement Services to the Authority; </w:t>
      </w:r>
    </w:p>
    <w:p w:rsidR="00C103D2" w:rsidRDefault="00037806">
      <w:pPr>
        <w:numPr>
          <w:ilvl w:val="2"/>
          <w:numId w:val="1"/>
        </w:numPr>
        <w:spacing w:after="240" w:line="360" w:lineRule="auto"/>
        <w:ind w:left="2410" w:hanging="991"/>
        <w:jc w:val="both"/>
      </w:pPr>
      <w:bookmarkStart w:id="17" w:name="_44sinio" w:colFirst="0" w:colLast="0"/>
      <w:bookmarkEnd w:id="17"/>
      <w:r>
        <w:rPr>
          <w:rFonts w:ascii="Arial" w:eastAsia="Arial" w:hAnsi="Arial" w:cs="Arial"/>
          <w:sz w:val="22"/>
          <w:szCs w:val="22"/>
        </w:rPr>
        <w:t xml:space="preserve">provide the Customer Administration Services to the Authority and each Contracted Customer; and </w:t>
      </w:r>
    </w:p>
    <w:p w:rsidR="00C103D2" w:rsidRDefault="00037806">
      <w:pPr>
        <w:numPr>
          <w:ilvl w:val="2"/>
          <w:numId w:val="1"/>
        </w:numPr>
        <w:spacing w:after="240" w:line="360" w:lineRule="auto"/>
        <w:ind w:left="2410" w:hanging="991"/>
        <w:jc w:val="both"/>
      </w:pPr>
      <w:bookmarkStart w:id="18" w:name="_2jxsxqh" w:colFirst="0" w:colLast="0"/>
      <w:bookmarkEnd w:id="18"/>
      <w:r>
        <w:rPr>
          <w:rFonts w:ascii="Arial" w:eastAsia="Arial" w:hAnsi="Arial" w:cs="Arial"/>
          <w:sz w:val="22"/>
          <w:szCs w:val="22"/>
        </w:rPr>
        <w:t>provide the Partnering Services to the Authority.</w:t>
      </w:r>
    </w:p>
    <w:p w:rsidR="00C103D2" w:rsidRDefault="00037806">
      <w:pPr>
        <w:numPr>
          <w:ilvl w:val="1"/>
          <w:numId w:val="1"/>
        </w:numPr>
        <w:spacing w:after="240" w:line="360" w:lineRule="auto"/>
        <w:ind w:left="1418" w:hanging="709"/>
        <w:jc w:val="both"/>
      </w:pPr>
      <w:bookmarkStart w:id="19" w:name="_z337ya" w:colFirst="0" w:colLast="0"/>
      <w:bookmarkEnd w:id="19"/>
      <w:r>
        <w:rPr>
          <w:rFonts w:ascii="Arial" w:eastAsia="Arial" w:hAnsi="Arial" w:cs="Arial"/>
          <w:sz w:val="22"/>
          <w:szCs w:val="22"/>
        </w:rPr>
        <w:t xml:space="preserve">The Supplier shall: </w:t>
      </w:r>
    </w:p>
    <w:p w:rsidR="00C103D2" w:rsidRDefault="00037806">
      <w:pPr>
        <w:numPr>
          <w:ilvl w:val="2"/>
          <w:numId w:val="1"/>
        </w:numPr>
        <w:spacing w:after="240" w:line="360" w:lineRule="auto"/>
        <w:ind w:left="2410" w:hanging="991"/>
        <w:jc w:val="both"/>
      </w:pPr>
      <w:bookmarkStart w:id="20" w:name="_3j2qqm3" w:colFirst="0" w:colLast="0"/>
      <w:bookmarkEnd w:id="20"/>
      <w:r>
        <w:rPr>
          <w:rFonts w:ascii="Arial" w:eastAsia="Arial" w:hAnsi="Arial" w:cs="Arial"/>
          <w:sz w:val="22"/>
          <w:szCs w:val="22"/>
        </w:rPr>
        <w:t>enter into all agreements and Industry Documents; and</w:t>
      </w:r>
    </w:p>
    <w:p w:rsidR="00C103D2" w:rsidRDefault="00037806">
      <w:pPr>
        <w:numPr>
          <w:ilvl w:val="2"/>
          <w:numId w:val="1"/>
        </w:numPr>
        <w:spacing w:after="240" w:line="360" w:lineRule="auto"/>
        <w:ind w:left="2410" w:hanging="991"/>
        <w:jc w:val="both"/>
      </w:pPr>
      <w:bookmarkStart w:id="21" w:name="_1y810tw" w:colFirst="0" w:colLast="0"/>
      <w:bookmarkEnd w:id="21"/>
      <w:r>
        <w:rPr>
          <w:rFonts w:ascii="Arial" w:eastAsia="Arial" w:hAnsi="Arial" w:cs="Arial"/>
          <w:sz w:val="22"/>
          <w:szCs w:val="22"/>
        </w:rPr>
        <w:t>put in place and maintain arrangements for all operational processes, customer registration systems, data acquisition and validation systems, and billing and settlement systems,</w:t>
      </w:r>
    </w:p>
    <w:p w:rsidR="00C103D2" w:rsidRDefault="00037806">
      <w:pPr>
        <w:pBdr>
          <w:top w:val="nil"/>
          <w:left w:val="nil"/>
          <w:bottom w:val="nil"/>
          <w:right w:val="nil"/>
          <w:between w:val="nil"/>
        </w:pBdr>
        <w:spacing w:after="230" w:line="360" w:lineRule="auto"/>
        <w:ind w:left="1134" w:hanging="709"/>
        <w:jc w:val="both"/>
        <w:rPr>
          <w:rFonts w:ascii="Arial" w:eastAsia="Arial" w:hAnsi="Arial" w:cs="Arial"/>
          <w:color w:val="000000"/>
          <w:sz w:val="22"/>
          <w:szCs w:val="22"/>
        </w:rPr>
      </w:pPr>
      <w:bookmarkStart w:id="22" w:name="_4i7ojhp" w:colFirst="0" w:colLast="0"/>
      <w:bookmarkEnd w:id="22"/>
      <w:r>
        <w:rPr>
          <w:rFonts w:ascii="Arial" w:eastAsia="Arial" w:hAnsi="Arial" w:cs="Arial"/>
          <w:sz w:val="22"/>
          <w:szCs w:val="22"/>
        </w:rPr>
        <w:t xml:space="preserve">   </w:t>
      </w:r>
      <w:r>
        <w:rPr>
          <w:rFonts w:ascii="Arial" w:eastAsia="Arial" w:hAnsi="Arial" w:cs="Arial"/>
          <w:sz w:val="22"/>
          <w:szCs w:val="22"/>
        </w:rPr>
        <w:tab/>
      </w:r>
      <w:r>
        <w:rPr>
          <w:rFonts w:ascii="Arial" w:eastAsia="Arial" w:hAnsi="Arial" w:cs="Arial"/>
          <w:color w:val="000000"/>
          <w:sz w:val="22"/>
          <w:szCs w:val="22"/>
        </w:rPr>
        <w:t>which are necessary and suitable for the performance of the Supplier’s obligations under this Framework Agreement and any Customer Contract. If there is any disagreement about the extent to which actions are “necessary” or “suitable” for the purposes of the previous sentence, the Authority may make a determination about the relevant matter(s) and the Supplier will thereafter carry out its obligations under this Clause 3.2 in accordance with such determination(s) as are communicated to it in writing by the Authority.</w:t>
      </w:r>
    </w:p>
    <w:p w:rsidR="00C103D2" w:rsidRDefault="00037806">
      <w:pPr>
        <w:numPr>
          <w:ilvl w:val="1"/>
          <w:numId w:val="1"/>
        </w:numPr>
        <w:spacing w:after="240" w:line="360" w:lineRule="auto"/>
        <w:ind w:left="1418" w:hanging="709"/>
        <w:jc w:val="both"/>
      </w:pPr>
      <w:bookmarkStart w:id="23" w:name="_2xcytpi" w:colFirst="0" w:colLast="0"/>
      <w:bookmarkEnd w:id="23"/>
      <w:r>
        <w:rPr>
          <w:rFonts w:ascii="Arial" w:eastAsia="Arial" w:hAnsi="Arial" w:cs="Arial"/>
          <w:sz w:val="22"/>
          <w:szCs w:val="22"/>
        </w:rPr>
        <w:t>The Supplier shall, in accordance with this Framework Agreement and the relevant Customer Contract:</w:t>
      </w:r>
    </w:p>
    <w:p w:rsidR="00C103D2" w:rsidRDefault="00037806">
      <w:pPr>
        <w:numPr>
          <w:ilvl w:val="2"/>
          <w:numId w:val="1"/>
        </w:numPr>
        <w:spacing w:after="240" w:line="360" w:lineRule="auto"/>
        <w:ind w:left="2410" w:hanging="991"/>
        <w:jc w:val="both"/>
      </w:pPr>
      <w:bookmarkStart w:id="24" w:name="_1ci93xb" w:colFirst="0" w:colLast="0"/>
      <w:bookmarkEnd w:id="24"/>
      <w:r>
        <w:rPr>
          <w:rFonts w:ascii="Arial" w:eastAsia="Arial" w:hAnsi="Arial" w:cs="Arial"/>
          <w:sz w:val="22"/>
          <w:szCs w:val="22"/>
        </w:rPr>
        <w:t>supply the Energy Products and, where applicable, provide the Interim Supply to Contracted Customers; and</w:t>
      </w:r>
    </w:p>
    <w:p w:rsidR="00C103D2" w:rsidRDefault="00037806">
      <w:pPr>
        <w:numPr>
          <w:ilvl w:val="2"/>
          <w:numId w:val="1"/>
        </w:numPr>
        <w:spacing w:after="240" w:line="360" w:lineRule="auto"/>
        <w:ind w:left="2410" w:hanging="991"/>
        <w:jc w:val="both"/>
      </w:pPr>
      <w:bookmarkStart w:id="25" w:name="_3whwml4" w:colFirst="0" w:colLast="0"/>
      <w:bookmarkEnd w:id="25"/>
      <w:r>
        <w:rPr>
          <w:rFonts w:ascii="Arial" w:eastAsia="Arial" w:hAnsi="Arial" w:cs="Arial"/>
          <w:sz w:val="22"/>
          <w:szCs w:val="22"/>
        </w:rPr>
        <w:t>where required by a Prospective Customer, provide Ancillary Services to it.</w:t>
      </w:r>
    </w:p>
    <w:p w:rsidR="00C103D2" w:rsidRDefault="00037806">
      <w:pPr>
        <w:numPr>
          <w:ilvl w:val="1"/>
          <w:numId w:val="1"/>
        </w:numPr>
        <w:spacing w:after="240" w:line="360" w:lineRule="auto"/>
        <w:ind w:left="1418" w:hanging="709"/>
        <w:jc w:val="both"/>
      </w:pPr>
      <w:bookmarkStart w:id="26" w:name="_2bn6wsx" w:colFirst="0" w:colLast="0"/>
      <w:bookmarkEnd w:id="26"/>
      <w:r>
        <w:rPr>
          <w:rFonts w:ascii="Arial" w:eastAsia="Arial" w:hAnsi="Arial" w:cs="Arial"/>
          <w:sz w:val="22"/>
          <w:szCs w:val="22"/>
        </w:rPr>
        <w:t xml:space="preserve">The Supplier shall provide to the Authority and/or any Contracted Customer (as appropriate), no later than the date specified by the Authority or the Contracted Customer (or, where no such date is specified, as soon as is reasonably practicable), any material information and data about the Customer Portfolio, new Customer Contracts and/or Site specific data as is: </w:t>
      </w:r>
    </w:p>
    <w:p w:rsidR="00C103D2" w:rsidRDefault="00037806">
      <w:pPr>
        <w:numPr>
          <w:ilvl w:val="2"/>
          <w:numId w:val="1"/>
        </w:numPr>
        <w:spacing w:after="240" w:line="360" w:lineRule="auto"/>
        <w:ind w:left="2410" w:hanging="991"/>
        <w:jc w:val="both"/>
      </w:pPr>
      <w:bookmarkStart w:id="27" w:name="_qsh70q" w:colFirst="0" w:colLast="0"/>
      <w:bookmarkEnd w:id="27"/>
      <w:r>
        <w:rPr>
          <w:rFonts w:ascii="Arial" w:eastAsia="Arial" w:hAnsi="Arial" w:cs="Arial"/>
          <w:sz w:val="22"/>
          <w:szCs w:val="22"/>
        </w:rPr>
        <w:lastRenderedPageBreak/>
        <w:t>requested by the Authority and/or the Contracted Customer as appropriate (provided that in the case of the Contracted Customer, information and data about the Customer Portfolio, Customer Contracts and/or Sites shall only be required to be provided if it is directly related to that Contracted Customer); or</w:t>
      </w:r>
    </w:p>
    <w:p w:rsidR="00C103D2" w:rsidRDefault="00037806">
      <w:pPr>
        <w:numPr>
          <w:ilvl w:val="2"/>
          <w:numId w:val="1"/>
        </w:numPr>
        <w:spacing w:after="240" w:line="360" w:lineRule="auto"/>
        <w:ind w:left="2410" w:hanging="991"/>
        <w:jc w:val="both"/>
      </w:pPr>
      <w:bookmarkStart w:id="28" w:name="_3as4poj" w:colFirst="0" w:colLast="0"/>
      <w:bookmarkEnd w:id="28"/>
      <w:r>
        <w:rPr>
          <w:rFonts w:ascii="Arial" w:eastAsia="Arial" w:hAnsi="Arial" w:cs="Arial"/>
          <w:sz w:val="22"/>
          <w:szCs w:val="22"/>
        </w:rPr>
        <w:t>specified in this Framework Agreement.</w:t>
      </w:r>
    </w:p>
    <w:p w:rsidR="00C103D2" w:rsidRDefault="00037806">
      <w:pPr>
        <w:numPr>
          <w:ilvl w:val="1"/>
          <w:numId w:val="1"/>
        </w:numPr>
        <w:spacing w:after="240" w:line="360" w:lineRule="auto"/>
        <w:ind w:left="1418" w:hanging="709"/>
        <w:jc w:val="both"/>
      </w:pPr>
      <w:bookmarkStart w:id="29" w:name="_1pxezwc" w:colFirst="0" w:colLast="0"/>
      <w:bookmarkEnd w:id="29"/>
      <w:r>
        <w:rPr>
          <w:rFonts w:ascii="Arial" w:eastAsia="Arial" w:hAnsi="Arial" w:cs="Arial"/>
          <w:sz w:val="22"/>
          <w:szCs w:val="22"/>
        </w:rPr>
        <w:t>The Supplier shall ensure that all documentation sent by it to any Contracted Customer complies with the requirements of all Laws and Industry Documents.</w:t>
      </w:r>
    </w:p>
    <w:p w:rsidR="00C103D2" w:rsidRDefault="00037806">
      <w:pPr>
        <w:numPr>
          <w:ilvl w:val="1"/>
          <w:numId w:val="1"/>
        </w:numPr>
        <w:spacing w:after="240" w:line="360" w:lineRule="auto"/>
        <w:ind w:left="1418" w:hanging="709"/>
        <w:jc w:val="both"/>
      </w:pPr>
      <w:bookmarkStart w:id="30" w:name="_49x2ik5" w:colFirst="0" w:colLast="0"/>
      <w:bookmarkEnd w:id="30"/>
      <w:r>
        <w:rPr>
          <w:rFonts w:ascii="Arial" w:eastAsia="Arial" w:hAnsi="Arial" w:cs="Arial"/>
          <w:sz w:val="22"/>
          <w:szCs w:val="22"/>
        </w:rPr>
        <w:t>The Supplier, in providing the Services, Ancillary Services and in fulfilling its obligations under this Framework Agreement, shall:</w:t>
      </w:r>
    </w:p>
    <w:p w:rsidR="00C103D2" w:rsidRDefault="00037806">
      <w:pPr>
        <w:numPr>
          <w:ilvl w:val="2"/>
          <w:numId w:val="1"/>
        </w:numPr>
        <w:spacing w:after="240" w:line="360" w:lineRule="auto"/>
        <w:ind w:left="2410" w:hanging="991"/>
        <w:jc w:val="both"/>
      </w:pPr>
      <w:bookmarkStart w:id="31" w:name="_2p2csry" w:colFirst="0" w:colLast="0"/>
      <w:bookmarkEnd w:id="31"/>
      <w:r>
        <w:rPr>
          <w:rFonts w:ascii="Arial" w:eastAsia="Arial" w:hAnsi="Arial" w:cs="Arial"/>
          <w:sz w:val="22"/>
          <w:szCs w:val="22"/>
        </w:rPr>
        <w:t>act in a reasonable and prudent manner;</w:t>
      </w:r>
    </w:p>
    <w:p w:rsidR="00C103D2" w:rsidRDefault="00037806">
      <w:pPr>
        <w:numPr>
          <w:ilvl w:val="2"/>
          <w:numId w:val="1"/>
        </w:numPr>
        <w:spacing w:after="240" w:line="360" w:lineRule="auto"/>
        <w:ind w:left="2410" w:hanging="991"/>
        <w:jc w:val="both"/>
      </w:pPr>
      <w:bookmarkStart w:id="32" w:name="_147n2zr" w:colFirst="0" w:colLast="0"/>
      <w:bookmarkEnd w:id="32"/>
      <w:r>
        <w:rPr>
          <w:rFonts w:ascii="Arial" w:eastAsia="Arial" w:hAnsi="Arial" w:cs="Arial"/>
          <w:sz w:val="22"/>
          <w:szCs w:val="22"/>
        </w:rPr>
        <w:t>meet its obligations in accordance with Good Industry Practice;</w:t>
      </w:r>
    </w:p>
    <w:p w:rsidR="00C103D2" w:rsidRDefault="00037806">
      <w:pPr>
        <w:numPr>
          <w:ilvl w:val="2"/>
          <w:numId w:val="1"/>
        </w:numPr>
        <w:spacing w:after="240" w:line="360" w:lineRule="auto"/>
        <w:ind w:left="2410" w:hanging="991"/>
        <w:jc w:val="both"/>
      </w:pPr>
      <w:bookmarkStart w:id="33" w:name="_3o7alnk" w:colFirst="0" w:colLast="0"/>
      <w:bookmarkEnd w:id="33"/>
      <w:r>
        <w:rPr>
          <w:rFonts w:ascii="Arial" w:eastAsia="Arial" w:hAnsi="Arial" w:cs="Arial"/>
          <w:sz w:val="22"/>
          <w:szCs w:val="22"/>
        </w:rPr>
        <w:t>comply with all Laws;</w:t>
      </w:r>
    </w:p>
    <w:p w:rsidR="00C103D2" w:rsidRDefault="00037806">
      <w:pPr>
        <w:numPr>
          <w:ilvl w:val="2"/>
          <w:numId w:val="1"/>
        </w:numPr>
        <w:spacing w:after="240" w:line="360" w:lineRule="auto"/>
        <w:ind w:left="2410" w:hanging="991"/>
        <w:jc w:val="both"/>
      </w:pPr>
      <w:bookmarkStart w:id="34" w:name="_23ckvvd" w:colFirst="0" w:colLast="0"/>
      <w:bookmarkEnd w:id="34"/>
      <w:r>
        <w:rPr>
          <w:rFonts w:ascii="Arial" w:eastAsia="Arial" w:hAnsi="Arial" w:cs="Arial"/>
          <w:sz w:val="22"/>
          <w:szCs w:val="22"/>
        </w:rPr>
        <w:t>where new products are purchased or acquired wholly or partly for such purposes, and without limitation to the generality of Clause 3.6.3, comply with the provisions of Directive 2012/27/EU of the European Parliament and of the Council of 25 October 2012 on energy efficiency, as implemented, in relation to any such new products;</w:t>
      </w:r>
    </w:p>
    <w:p w:rsidR="00C103D2" w:rsidRDefault="00037806">
      <w:pPr>
        <w:numPr>
          <w:ilvl w:val="2"/>
          <w:numId w:val="1"/>
        </w:numPr>
        <w:spacing w:after="240" w:line="360" w:lineRule="auto"/>
        <w:ind w:left="2410" w:hanging="991"/>
        <w:jc w:val="both"/>
      </w:pPr>
      <w:bookmarkStart w:id="35" w:name="_ihv636" w:colFirst="0" w:colLast="0"/>
      <w:bookmarkEnd w:id="35"/>
      <w:r>
        <w:rPr>
          <w:rFonts w:ascii="Arial" w:eastAsia="Arial" w:hAnsi="Arial" w:cs="Arial"/>
          <w:sz w:val="22"/>
          <w:szCs w:val="22"/>
        </w:rPr>
        <w:t xml:space="preserve">comply with the terms of all Industry Documents relevant to the provision of the Services and Ancillary Services; </w:t>
      </w:r>
    </w:p>
    <w:p w:rsidR="00C103D2" w:rsidRDefault="00037806">
      <w:pPr>
        <w:numPr>
          <w:ilvl w:val="2"/>
          <w:numId w:val="1"/>
        </w:numPr>
        <w:spacing w:after="240" w:line="360" w:lineRule="auto"/>
        <w:ind w:left="2410" w:hanging="991"/>
        <w:jc w:val="both"/>
      </w:pPr>
      <w:bookmarkStart w:id="36" w:name="_32hioqz" w:colFirst="0" w:colLast="0"/>
      <w:bookmarkEnd w:id="36"/>
      <w:r>
        <w:rPr>
          <w:rFonts w:ascii="Arial" w:eastAsia="Arial" w:hAnsi="Arial" w:cs="Arial"/>
          <w:sz w:val="22"/>
          <w:szCs w:val="22"/>
        </w:rPr>
        <w:t>comply with all KPIs for the provision of the Services and Ancillary Services;</w:t>
      </w:r>
    </w:p>
    <w:p w:rsidR="00C103D2" w:rsidRDefault="00037806">
      <w:pPr>
        <w:numPr>
          <w:ilvl w:val="2"/>
          <w:numId w:val="1"/>
        </w:numPr>
        <w:spacing w:after="240" w:line="360" w:lineRule="auto"/>
        <w:ind w:left="2410" w:hanging="991"/>
        <w:jc w:val="both"/>
      </w:pPr>
      <w:bookmarkStart w:id="37" w:name="_1hmsyys" w:colFirst="0" w:colLast="0"/>
      <w:bookmarkEnd w:id="37"/>
      <w:r>
        <w:rPr>
          <w:rFonts w:ascii="Arial" w:eastAsia="Arial" w:hAnsi="Arial" w:cs="Arial"/>
          <w:sz w:val="22"/>
          <w:szCs w:val="22"/>
        </w:rPr>
        <w:t xml:space="preserve">ensure that it has sufficient resources to do so including by ensuring, without limitation, that they are performed by personnel with the experience, authorisations, qualifications and accreditations necessary; </w:t>
      </w:r>
    </w:p>
    <w:p w:rsidR="00C103D2" w:rsidRDefault="00037806">
      <w:pPr>
        <w:numPr>
          <w:ilvl w:val="2"/>
          <w:numId w:val="1"/>
        </w:numPr>
        <w:spacing w:after="240" w:line="360" w:lineRule="auto"/>
        <w:ind w:left="2410" w:hanging="991"/>
        <w:jc w:val="both"/>
      </w:pPr>
      <w:bookmarkStart w:id="38" w:name="_41mghml" w:colFirst="0" w:colLast="0"/>
      <w:bookmarkEnd w:id="38"/>
      <w:r>
        <w:rPr>
          <w:rFonts w:ascii="Arial" w:eastAsia="Arial" w:hAnsi="Arial" w:cs="Arial"/>
          <w:sz w:val="22"/>
          <w:szCs w:val="22"/>
        </w:rPr>
        <w:t>have in place and maintain all Consents; and</w:t>
      </w:r>
    </w:p>
    <w:p w:rsidR="00C103D2" w:rsidRDefault="00037806">
      <w:pPr>
        <w:numPr>
          <w:ilvl w:val="2"/>
          <w:numId w:val="1"/>
        </w:numPr>
        <w:spacing w:after="240" w:line="360" w:lineRule="auto"/>
        <w:ind w:left="2410" w:hanging="991"/>
        <w:jc w:val="both"/>
      </w:pPr>
      <w:r>
        <w:rPr>
          <w:rFonts w:ascii="Arial" w:eastAsia="Arial" w:hAnsi="Arial" w:cs="Arial"/>
          <w:sz w:val="22"/>
          <w:szCs w:val="22"/>
        </w:rPr>
        <w:lastRenderedPageBreak/>
        <w:t>comply with the representations made in the Tender (including, without limitation, those parts of the Tender set out in Schedule 16) in relation to the performance of the Services.</w:t>
      </w:r>
    </w:p>
    <w:p w:rsidR="00C103D2" w:rsidRDefault="00037806">
      <w:pPr>
        <w:numPr>
          <w:ilvl w:val="1"/>
          <w:numId w:val="1"/>
        </w:numPr>
        <w:spacing w:after="240" w:line="360" w:lineRule="auto"/>
        <w:ind w:left="1418" w:hanging="709"/>
        <w:jc w:val="both"/>
      </w:pPr>
      <w:bookmarkStart w:id="39" w:name="_2grqrue" w:colFirst="0" w:colLast="0"/>
      <w:bookmarkEnd w:id="39"/>
      <w:r>
        <w:rPr>
          <w:rFonts w:ascii="Arial" w:eastAsia="Arial" w:hAnsi="Arial" w:cs="Arial"/>
          <w:sz w:val="22"/>
          <w:szCs w:val="22"/>
        </w:rPr>
        <w:t xml:space="preserve">The Supplier shall at all times maintain sufficient organisational and technical ability and capacity to provide the Services and Ancillary Services in accordance with this Framework Agreement and the Customer Contracts. </w:t>
      </w:r>
    </w:p>
    <w:p w:rsidR="00C103D2" w:rsidRDefault="00037806">
      <w:pPr>
        <w:numPr>
          <w:ilvl w:val="1"/>
          <w:numId w:val="1"/>
        </w:numPr>
        <w:spacing w:after="240" w:line="360" w:lineRule="auto"/>
        <w:ind w:left="1418" w:hanging="709"/>
        <w:jc w:val="both"/>
      </w:pPr>
      <w:bookmarkStart w:id="40" w:name="_vx1227" w:colFirst="0" w:colLast="0"/>
      <w:bookmarkEnd w:id="40"/>
      <w:r>
        <w:rPr>
          <w:rFonts w:ascii="Arial" w:eastAsia="Arial" w:hAnsi="Arial" w:cs="Arial"/>
          <w:sz w:val="22"/>
          <w:szCs w:val="22"/>
        </w:rPr>
        <w:t>Where the supply of any of the Services or the provision of Ancillary Services is to be executed within the boundaries of a Contracted Customer’s establishment, the Supplier shall comply with any rules and regulations, including any bylaws, of the establishment, from time to time in force. The Supplier shall ascertain from the Contracted Customer any rules and regulations of the Contracted Customer’s establishment and shall ensure that the Supplier’s employees are aware of and shall comply with any such rules and regulations.</w:t>
      </w:r>
    </w:p>
    <w:p w:rsidR="00C103D2" w:rsidRDefault="00037806">
      <w:pPr>
        <w:numPr>
          <w:ilvl w:val="1"/>
          <w:numId w:val="1"/>
        </w:numPr>
        <w:spacing w:after="240" w:line="360" w:lineRule="auto"/>
        <w:ind w:left="1418" w:hanging="709"/>
        <w:jc w:val="both"/>
      </w:pPr>
      <w:bookmarkStart w:id="41" w:name="_3fwokq0" w:colFirst="0" w:colLast="0"/>
      <w:bookmarkEnd w:id="41"/>
      <w:r>
        <w:rPr>
          <w:rFonts w:ascii="Arial" w:eastAsia="Arial" w:hAnsi="Arial" w:cs="Arial"/>
          <w:sz w:val="22"/>
          <w:szCs w:val="22"/>
        </w:rPr>
        <w:t>In carrying out its obligations under this Framework Agreement or any Customer Contract, other than as explicitly set out in this Framework Agreement, the Supplier shall not:</w:t>
      </w:r>
    </w:p>
    <w:p w:rsidR="00C103D2" w:rsidRDefault="00037806">
      <w:pPr>
        <w:numPr>
          <w:ilvl w:val="2"/>
          <w:numId w:val="1"/>
        </w:numPr>
        <w:spacing w:after="240" w:line="360" w:lineRule="auto"/>
        <w:ind w:left="2410" w:hanging="991"/>
        <w:jc w:val="both"/>
      </w:pPr>
      <w:bookmarkStart w:id="42" w:name="_1v1yuxt" w:colFirst="0" w:colLast="0"/>
      <w:bookmarkEnd w:id="42"/>
      <w:r>
        <w:rPr>
          <w:rFonts w:ascii="Arial" w:eastAsia="Arial" w:hAnsi="Arial" w:cs="Arial"/>
          <w:sz w:val="22"/>
          <w:szCs w:val="22"/>
        </w:rPr>
        <w:t>sell or enter into any contract or binding obligation for, or conclude the sale of, any goods and/or services on behalf of the Authority or bind (or purport to or attempt to bind) the Authority in any way;</w:t>
      </w:r>
    </w:p>
    <w:p w:rsidR="00C103D2" w:rsidRDefault="00037806">
      <w:pPr>
        <w:numPr>
          <w:ilvl w:val="2"/>
          <w:numId w:val="1"/>
        </w:numPr>
        <w:spacing w:after="240" w:line="360" w:lineRule="auto"/>
        <w:ind w:left="2410" w:hanging="991"/>
        <w:jc w:val="both"/>
      </w:pPr>
      <w:bookmarkStart w:id="43" w:name="_4f1mdlm" w:colFirst="0" w:colLast="0"/>
      <w:bookmarkEnd w:id="43"/>
      <w:r>
        <w:rPr>
          <w:rFonts w:ascii="Arial" w:eastAsia="Arial" w:hAnsi="Arial" w:cs="Arial"/>
          <w:sz w:val="22"/>
          <w:szCs w:val="22"/>
        </w:rPr>
        <w:t xml:space="preserve">engage in any conduct which, in the opinion of the Authority, is prejudicial to the Authority's business or the marketing of this Framework Agreement generally; </w:t>
      </w:r>
    </w:p>
    <w:p w:rsidR="00C103D2" w:rsidRDefault="00037806">
      <w:pPr>
        <w:numPr>
          <w:ilvl w:val="2"/>
          <w:numId w:val="1"/>
        </w:numPr>
        <w:spacing w:after="240" w:line="360" w:lineRule="auto"/>
        <w:ind w:left="2410" w:hanging="991"/>
        <w:jc w:val="both"/>
      </w:pPr>
      <w:bookmarkStart w:id="44" w:name="_2u6wntf" w:colFirst="0" w:colLast="0"/>
      <w:bookmarkEnd w:id="44"/>
      <w:r>
        <w:rPr>
          <w:rFonts w:ascii="Arial" w:eastAsia="Arial" w:hAnsi="Arial" w:cs="Arial"/>
          <w:sz w:val="22"/>
          <w:szCs w:val="22"/>
        </w:rPr>
        <w:t>hold itself out, or permit any person to hold itself out, as being authorised to bind the Authority in any way or do, or omit to do, any act which might reasonably create the impression that it is so authorised;</w:t>
      </w:r>
    </w:p>
    <w:p w:rsidR="00C103D2" w:rsidRDefault="00037806">
      <w:pPr>
        <w:numPr>
          <w:ilvl w:val="2"/>
          <w:numId w:val="1"/>
        </w:numPr>
        <w:spacing w:after="240" w:line="360" w:lineRule="auto"/>
        <w:ind w:left="2410" w:hanging="991"/>
        <w:jc w:val="both"/>
      </w:pPr>
      <w:bookmarkStart w:id="45" w:name="_19c6y18" w:colFirst="0" w:colLast="0"/>
      <w:bookmarkEnd w:id="45"/>
      <w:r>
        <w:rPr>
          <w:rFonts w:ascii="Arial" w:eastAsia="Arial" w:hAnsi="Arial" w:cs="Arial"/>
          <w:sz w:val="22"/>
          <w:szCs w:val="22"/>
        </w:rPr>
        <w:t>engage in conduct that, in the Authority's reasonable opinion, is prejudicial to the Authority's business or the marketing of Energy Products and/or Ancillary Services; or</w:t>
      </w:r>
    </w:p>
    <w:p w:rsidR="00C103D2" w:rsidRDefault="00037806">
      <w:pPr>
        <w:numPr>
          <w:ilvl w:val="2"/>
          <w:numId w:val="1"/>
        </w:numPr>
        <w:spacing w:after="240" w:line="360" w:lineRule="auto"/>
        <w:ind w:left="2410" w:hanging="991"/>
        <w:jc w:val="both"/>
      </w:pPr>
      <w:bookmarkStart w:id="46" w:name="_3tbugp1" w:colFirst="0" w:colLast="0"/>
      <w:bookmarkEnd w:id="46"/>
      <w:r>
        <w:rPr>
          <w:rFonts w:ascii="Arial" w:eastAsia="Arial" w:hAnsi="Arial" w:cs="Arial"/>
          <w:sz w:val="22"/>
          <w:szCs w:val="22"/>
        </w:rPr>
        <w:lastRenderedPageBreak/>
        <w:t>engage in conduct that, in the Authority's reasonable opinion, will bring the Authority into disrepute taking into account Good Industry Practice.</w:t>
      </w:r>
    </w:p>
    <w:p w:rsidR="00C103D2" w:rsidRDefault="00037806">
      <w:pPr>
        <w:numPr>
          <w:ilvl w:val="1"/>
          <w:numId w:val="1"/>
        </w:numPr>
        <w:spacing w:after="240" w:line="360" w:lineRule="auto"/>
        <w:ind w:left="1418" w:hanging="709"/>
        <w:jc w:val="both"/>
      </w:pPr>
      <w:bookmarkStart w:id="47" w:name="_28h4qwu" w:colFirst="0" w:colLast="0"/>
      <w:bookmarkEnd w:id="47"/>
      <w:r>
        <w:rPr>
          <w:rFonts w:ascii="Arial" w:eastAsia="Arial" w:hAnsi="Arial" w:cs="Arial"/>
          <w:sz w:val="22"/>
          <w:szCs w:val="22"/>
        </w:rPr>
        <w:t xml:space="preserve">The Authority may: </w:t>
      </w:r>
    </w:p>
    <w:p w:rsidR="00C103D2" w:rsidRDefault="00037806">
      <w:pPr>
        <w:numPr>
          <w:ilvl w:val="2"/>
          <w:numId w:val="1"/>
        </w:numPr>
        <w:spacing w:after="240" w:line="360" w:lineRule="auto"/>
        <w:ind w:left="2410" w:hanging="991"/>
        <w:jc w:val="both"/>
      </w:pPr>
      <w:bookmarkStart w:id="48" w:name="_nmf14n" w:colFirst="0" w:colLast="0"/>
      <w:bookmarkEnd w:id="48"/>
      <w:r>
        <w:rPr>
          <w:rFonts w:ascii="Arial" w:eastAsia="Arial" w:hAnsi="Arial" w:cs="Arial"/>
          <w:sz w:val="22"/>
          <w:szCs w:val="22"/>
        </w:rPr>
        <w:t xml:space="preserve">undertake monitoring of Customer satisfaction with the Energy Products, the Ancillary Services or the Customer Administration Services; </w:t>
      </w:r>
    </w:p>
    <w:p w:rsidR="00C103D2" w:rsidRDefault="00037806">
      <w:pPr>
        <w:numPr>
          <w:ilvl w:val="2"/>
          <w:numId w:val="1"/>
        </w:numPr>
        <w:spacing w:after="240" w:line="360" w:lineRule="auto"/>
        <w:ind w:left="2410" w:hanging="991"/>
        <w:jc w:val="both"/>
      </w:pPr>
      <w:bookmarkStart w:id="49" w:name="_37m2jsg" w:colFirst="0" w:colLast="0"/>
      <w:bookmarkEnd w:id="49"/>
      <w:r>
        <w:rPr>
          <w:rFonts w:ascii="Arial" w:eastAsia="Arial" w:hAnsi="Arial" w:cs="Arial"/>
          <w:sz w:val="22"/>
          <w:szCs w:val="22"/>
        </w:rPr>
        <w:t xml:space="preserve">adopt such mechanisms as it may deem appropriate for monitoring Customer satisfaction; </w:t>
      </w:r>
    </w:p>
    <w:p w:rsidR="00C103D2" w:rsidRDefault="00037806">
      <w:pPr>
        <w:numPr>
          <w:ilvl w:val="2"/>
          <w:numId w:val="1"/>
        </w:numPr>
        <w:spacing w:after="240" w:line="360" w:lineRule="auto"/>
        <w:ind w:left="2410" w:hanging="991"/>
        <w:jc w:val="both"/>
      </w:pPr>
      <w:bookmarkStart w:id="50" w:name="_1mrcu09" w:colFirst="0" w:colLast="0"/>
      <w:bookmarkEnd w:id="50"/>
      <w:r>
        <w:rPr>
          <w:rFonts w:ascii="Arial" w:eastAsia="Arial" w:hAnsi="Arial" w:cs="Arial"/>
          <w:sz w:val="22"/>
          <w:szCs w:val="22"/>
        </w:rPr>
        <w:t>advise Customers and the Supplier of the findings of its Customer satisfaction monitoring and provide all relevant details of the same to the Supplier, which shall include the right to make available, in paper or electronic form, statistical information derived from any Customer satisfaction questionnaires issued by the Authority to Customers; or</w:t>
      </w:r>
    </w:p>
    <w:p w:rsidR="00C103D2" w:rsidRDefault="00037806">
      <w:pPr>
        <w:numPr>
          <w:ilvl w:val="2"/>
          <w:numId w:val="1"/>
        </w:numPr>
        <w:spacing w:after="240" w:line="360" w:lineRule="auto"/>
        <w:ind w:left="2410" w:hanging="991"/>
        <w:jc w:val="both"/>
      </w:pPr>
      <w:bookmarkStart w:id="51" w:name="_46r0co2" w:colFirst="0" w:colLast="0"/>
      <w:bookmarkEnd w:id="51"/>
      <w:r>
        <w:rPr>
          <w:rFonts w:ascii="Arial" w:eastAsia="Arial" w:hAnsi="Arial" w:cs="Arial"/>
          <w:sz w:val="22"/>
          <w:szCs w:val="22"/>
        </w:rPr>
        <w:t>adopt any relevant initiatives introduced by any industry watchdog, industry regulator and/or regulatory body.</w:t>
      </w:r>
    </w:p>
    <w:p w:rsidR="00C103D2" w:rsidRDefault="00037806">
      <w:pPr>
        <w:numPr>
          <w:ilvl w:val="1"/>
          <w:numId w:val="1"/>
        </w:numPr>
        <w:spacing w:after="240" w:line="360" w:lineRule="auto"/>
        <w:ind w:left="1418" w:hanging="709"/>
        <w:jc w:val="both"/>
      </w:pPr>
      <w:bookmarkStart w:id="52" w:name="_2lwamvv" w:colFirst="0" w:colLast="0"/>
      <w:bookmarkEnd w:id="52"/>
      <w:r>
        <w:rPr>
          <w:rFonts w:ascii="Arial" w:eastAsia="Arial" w:hAnsi="Arial" w:cs="Arial"/>
          <w:sz w:val="22"/>
          <w:szCs w:val="22"/>
        </w:rPr>
        <w:t>Save as expressly provided to the contrary in this Framework Agreement, the Supplier shall at its own cost and expense be responsible for the performance of its obligations under this Framework Agreement and for the operation of its business.</w:t>
      </w:r>
    </w:p>
    <w:p w:rsidR="00C103D2" w:rsidRDefault="00037806">
      <w:pPr>
        <w:numPr>
          <w:ilvl w:val="1"/>
          <w:numId w:val="1"/>
        </w:numPr>
        <w:spacing w:after="240" w:line="360" w:lineRule="auto"/>
        <w:ind w:left="1418" w:hanging="709"/>
        <w:jc w:val="both"/>
      </w:pPr>
      <w:bookmarkStart w:id="53" w:name="_111kx3o" w:colFirst="0" w:colLast="0"/>
      <w:bookmarkEnd w:id="53"/>
      <w:r>
        <w:rPr>
          <w:rFonts w:ascii="Arial" w:eastAsia="Arial" w:hAnsi="Arial" w:cs="Arial"/>
          <w:sz w:val="22"/>
          <w:szCs w:val="22"/>
        </w:rPr>
        <w:t>The Supplier shall ensure that each Contracted Customer obtains good title to the Energy Products received from the Supplier under a Customer Contract and that at the respective Supply Point the Energy Product so received shall be free from all liens, charges and adverse claims of every description.</w:t>
      </w:r>
    </w:p>
    <w:p w:rsidR="00C103D2" w:rsidRDefault="00037806">
      <w:pPr>
        <w:numPr>
          <w:ilvl w:val="1"/>
          <w:numId w:val="1"/>
        </w:numPr>
        <w:spacing w:after="240" w:line="360" w:lineRule="auto"/>
        <w:ind w:left="1418" w:hanging="709"/>
        <w:jc w:val="both"/>
      </w:pPr>
      <w:bookmarkStart w:id="54" w:name="_3l18frh" w:colFirst="0" w:colLast="0"/>
      <w:bookmarkEnd w:id="54"/>
      <w:r>
        <w:rPr>
          <w:rFonts w:ascii="Arial" w:eastAsia="Arial" w:hAnsi="Arial" w:cs="Arial"/>
          <w:sz w:val="22"/>
          <w:szCs w:val="22"/>
        </w:rPr>
        <w:t xml:space="preserve">Without prejudice to its obligations pursuant to any other express provision of this Framework Agreement, the Supplier shall use its best endeavours to Register Supply Points in a timely manner so that they can be supplied as contemplated by this Framework Agreement and, in any event, by the Earliest Supply Start Date in respect of each Supply Point. </w:t>
      </w:r>
    </w:p>
    <w:p w:rsidR="00C103D2" w:rsidRDefault="00037806">
      <w:pPr>
        <w:numPr>
          <w:ilvl w:val="1"/>
          <w:numId w:val="1"/>
        </w:numPr>
        <w:spacing w:after="240" w:line="360" w:lineRule="auto"/>
        <w:ind w:left="1418" w:hanging="709"/>
        <w:jc w:val="both"/>
      </w:pPr>
      <w:bookmarkStart w:id="55" w:name="_206ipza" w:colFirst="0" w:colLast="0"/>
      <w:bookmarkEnd w:id="55"/>
      <w:r>
        <w:rPr>
          <w:rFonts w:ascii="Arial" w:eastAsia="Arial" w:hAnsi="Arial" w:cs="Arial"/>
          <w:sz w:val="22"/>
          <w:szCs w:val="22"/>
        </w:rPr>
        <w:lastRenderedPageBreak/>
        <w:t>The Supplier agrees and acknowledges that should the Supplier fail to register a Supply Point by the relevant Earliest Supply Start Date then the Authority, the relevant Contracted Customer and the Customers generally may incur costs and expenses, suffer losses and lose expected savings. Accordingly, without limitation to any other right or remedy available to the Authority or any Contracted Customer the Supplier shall (subject to Paragraph 4.3 of Schedule 5)</w:t>
      </w:r>
      <w:r>
        <w:t xml:space="preserve"> </w:t>
      </w:r>
      <w:r>
        <w:rPr>
          <w:rFonts w:ascii="Arial" w:eastAsia="Arial" w:hAnsi="Arial" w:cs="Arial"/>
          <w:sz w:val="22"/>
          <w:szCs w:val="22"/>
        </w:rPr>
        <w:t>compensate the Authority, in full and on demand, for the costs (including internal management and resource costs), which result from each failure to Register as a result of the breach, failure, omission or default of the Supplier; and either</w:t>
      </w:r>
    </w:p>
    <w:p w:rsidR="00C103D2" w:rsidRDefault="00037806">
      <w:pPr>
        <w:numPr>
          <w:ilvl w:val="3"/>
          <w:numId w:val="1"/>
        </w:numPr>
        <w:spacing w:after="240" w:line="360" w:lineRule="auto"/>
        <w:jc w:val="both"/>
      </w:pPr>
      <w:bookmarkStart w:id="56" w:name="_2zbgiuw" w:colFirst="0" w:colLast="0"/>
      <w:bookmarkEnd w:id="56"/>
      <w:r>
        <w:rPr>
          <w:rFonts w:ascii="Arial" w:eastAsia="Arial" w:hAnsi="Arial" w:cs="Arial"/>
          <w:sz w:val="22"/>
          <w:szCs w:val="22"/>
        </w:rPr>
        <w:t>compensate the Contracted Customer in respect of such costs, expenses and losses; or</w:t>
      </w:r>
    </w:p>
    <w:p w:rsidR="00C103D2" w:rsidRDefault="00037806">
      <w:pPr>
        <w:numPr>
          <w:ilvl w:val="3"/>
          <w:numId w:val="1"/>
        </w:numPr>
        <w:spacing w:after="240" w:line="360" w:lineRule="auto"/>
        <w:jc w:val="both"/>
      </w:pPr>
      <w:bookmarkStart w:id="57" w:name="_1egqt2p" w:colFirst="0" w:colLast="0"/>
      <w:bookmarkEnd w:id="57"/>
      <w:r>
        <w:rPr>
          <w:rFonts w:ascii="Arial" w:eastAsia="Arial" w:hAnsi="Arial" w:cs="Arial"/>
          <w:sz w:val="22"/>
          <w:szCs w:val="22"/>
        </w:rPr>
        <w:t>at the instruction of the Authority, make a payment to the Authority or the Contracted Customer equal to: (i) the amount to be invoiced to Customers as calculated in accordance with Schedule 3; minus (ii) the amount which would have been invoiced in accordance with Schedule 3 had the Supplier not failed to Register the relevant Supply Point(s), provided such amount is greater than zero.</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58" w:name="_3ygebqi" w:colFirst="0" w:colLast="0"/>
      <w:bookmarkEnd w:id="58"/>
      <w:r>
        <w:rPr>
          <w:rFonts w:ascii="Arial" w:eastAsia="Arial" w:hAnsi="Arial" w:cs="Arial"/>
          <w:b/>
          <w:i/>
          <w:color w:val="000000"/>
          <w:sz w:val="22"/>
          <w:szCs w:val="22"/>
        </w:rPr>
        <w:t>Customer Contract, and preparation of and compliance with Service Plans</w:t>
      </w:r>
    </w:p>
    <w:p w:rsidR="00C103D2" w:rsidRDefault="00037806">
      <w:pPr>
        <w:numPr>
          <w:ilvl w:val="1"/>
          <w:numId w:val="1"/>
        </w:numPr>
        <w:spacing w:after="240" w:line="360" w:lineRule="auto"/>
        <w:ind w:left="1418" w:hanging="709"/>
        <w:jc w:val="both"/>
      </w:pPr>
      <w:bookmarkStart w:id="59" w:name="_2dlolyb" w:colFirst="0" w:colLast="0"/>
      <w:bookmarkEnd w:id="59"/>
      <w:r>
        <w:rPr>
          <w:rFonts w:ascii="Arial" w:eastAsia="Arial" w:hAnsi="Arial" w:cs="Arial"/>
          <w:sz w:val="22"/>
          <w:szCs w:val="22"/>
        </w:rPr>
        <w:t xml:space="preserve">As soon as is reasonably practicable following the Commencement Date the Parties will seek (each acting reasonably) to agree the content of the Service Plans based on the relevant provisions of the Tender and, in the case of the Supplier Action Plan, any pro-forma plan provided by the Authority to the Supplier. </w:t>
      </w:r>
    </w:p>
    <w:p w:rsidR="00C103D2" w:rsidRDefault="00037806">
      <w:pPr>
        <w:numPr>
          <w:ilvl w:val="1"/>
          <w:numId w:val="1"/>
        </w:numPr>
        <w:spacing w:after="240" w:line="360" w:lineRule="auto"/>
        <w:ind w:left="1418" w:hanging="709"/>
        <w:jc w:val="both"/>
      </w:pPr>
      <w:bookmarkStart w:id="60" w:name="_sqyw64" w:colFirst="0" w:colLast="0"/>
      <w:bookmarkEnd w:id="60"/>
      <w:r>
        <w:rPr>
          <w:rFonts w:ascii="Arial" w:eastAsia="Arial" w:hAnsi="Arial" w:cs="Arial"/>
          <w:sz w:val="22"/>
          <w:szCs w:val="22"/>
        </w:rPr>
        <w:t xml:space="preserve">Should the Parties not agree the contents of any one or more of the Service Plans within 28 Days of the Commencement Date, the Authority may make a determination on the contents of such Service Plans. </w:t>
      </w:r>
    </w:p>
    <w:p w:rsidR="00C103D2" w:rsidRDefault="00037806">
      <w:pPr>
        <w:numPr>
          <w:ilvl w:val="1"/>
          <w:numId w:val="1"/>
        </w:numPr>
        <w:spacing w:after="240" w:line="360" w:lineRule="auto"/>
        <w:ind w:left="1418" w:hanging="709"/>
        <w:jc w:val="both"/>
      </w:pPr>
      <w:bookmarkStart w:id="61" w:name="_3cqmetx" w:colFirst="0" w:colLast="0"/>
      <w:bookmarkEnd w:id="61"/>
      <w:r>
        <w:rPr>
          <w:rFonts w:ascii="Arial" w:eastAsia="Arial" w:hAnsi="Arial" w:cs="Arial"/>
          <w:sz w:val="22"/>
          <w:szCs w:val="22"/>
        </w:rPr>
        <w:t>The Supplier shall maintain and update, in accordance with Good Industry Practice or as required by the Authority from time to time, each of the Service Plans. Without limitation, the Supplier shall ensure that the contents of the Supplier Action Plan are updated to reflect continuous improvement.</w:t>
      </w:r>
    </w:p>
    <w:p w:rsidR="00C103D2" w:rsidRDefault="00037806">
      <w:pPr>
        <w:numPr>
          <w:ilvl w:val="1"/>
          <w:numId w:val="1"/>
        </w:numPr>
        <w:spacing w:after="240" w:line="360" w:lineRule="auto"/>
        <w:ind w:left="1418" w:hanging="709"/>
        <w:jc w:val="both"/>
      </w:pPr>
      <w:bookmarkStart w:id="62" w:name="_1rvwp1q" w:colFirst="0" w:colLast="0"/>
      <w:bookmarkEnd w:id="62"/>
      <w:r>
        <w:rPr>
          <w:rFonts w:ascii="Arial" w:eastAsia="Arial" w:hAnsi="Arial" w:cs="Arial"/>
          <w:sz w:val="22"/>
          <w:szCs w:val="22"/>
        </w:rPr>
        <w:lastRenderedPageBreak/>
        <w:t>Following agreement or determination of each one of the one of the Service Plans the Supplier will adhere to, implement and perform each one of such Service Plans in accordance with its terms from time to time.</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63" w:name="_4bvk7pj" w:colFirst="0" w:colLast="0"/>
      <w:bookmarkEnd w:id="63"/>
      <w:r>
        <w:rPr>
          <w:rFonts w:ascii="Arial" w:eastAsia="Arial" w:hAnsi="Arial" w:cs="Arial"/>
          <w:b/>
          <w:i/>
          <w:color w:val="000000"/>
          <w:sz w:val="22"/>
          <w:szCs w:val="22"/>
        </w:rPr>
        <w:t>The Customer Access Agreement, and entering into Customer Contracts</w:t>
      </w:r>
    </w:p>
    <w:p w:rsidR="00C103D2" w:rsidRDefault="00037806">
      <w:pPr>
        <w:numPr>
          <w:ilvl w:val="1"/>
          <w:numId w:val="1"/>
        </w:numPr>
        <w:pBdr>
          <w:top w:val="nil"/>
          <w:left w:val="nil"/>
          <w:bottom w:val="nil"/>
          <w:right w:val="nil"/>
          <w:between w:val="nil"/>
        </w:pBdr>
        <w:spacing w:after="230" w:line="360" w:lineRule="auto"/>
        <w:ind w:left="1418" w:hanging="709"/>
        <w:jc w:val="both"/>
        <w:rPr>
          <w:color w:val="000000"/>
        </w:rPr>
      </w:pPr>
      <w:bookmarkStart w:id="64" w:name="_2r0uhxc" w:colFirst="0" w:colLast="0"/>
      <w:bookmarkEnd w:id="64"/>
      <w:r>
        <w:rPr>
          <w:rFonts w:ascii="Arial" w:eastAsia="Arial" w:hAnsi="Arial" w:cs="Arial"/>
          <w:sz w:val="22"/>
          <w:szCs w:val="22"/>
        </w:rPr>
        <w:t xml:space="preserve">The Supplier shall enter into a Customer Contract with each Prospective Customer in respect of which the Supplier is given notice by the Authority; and       </w:t>
      </w:r>
      <w:r>
        <w:rPr>
          <w:rFonts w:ascii="Arial" w:eastAsia="Arial" w:hAnsi="Arial" w:cs="Arial"/>
          <w:color w:val="000000"/>
          <w:sz w:val="22"/>
          <w:szCs w:val="22"/>
        </w:rPr>
        <w:t xml:space="preserve">     shall comply with the terms of all such Customer Contracts. The Supplier shall provide a copy of each Customer Contract to the Authority within twenty (20) Working Days of its execution.</w:t>
      </w:r>
      <w:r>
        <w:rPr>
          <w:rFonts w:ascii="Arial" w:eastAsia="Arial" w:hAnsi="Arial" w:cs="Arial"/>
          <w:color w:val="000000"/>
          <w:sz w:val="22"/>
          <w:szCs w:val="22"/>
        </w:rPr>
        <w:tab/>
      </w:r>
    </w:p>
    <w:p w:rsidR="00C103D2" w:rsidRDefault="00037806">
      <w:pPr>
        <w:numPr>
          <w:ilvl w:val="1"/>
          <w:numId w:val="1"/>
        </w:numPr>
        <w:spacing w:after="240" w:line="360" w:lineRule="auto"/>
        <w:ind w:left="1418" w:hanging="709"/>
        <w:jc w:val="both"/>
      </w:pPr>
      <w:bookmarkStart w:id="65" w:name="_1664s55" w:colFirst="0" w:colLast="0"/>
      <w:bookmarkEnd w:id="65"/>
      <w:r>
        <w:rPr>
          <w:rFonts w:ascii="Arial" w:eastAsia="Arial" w:hAnsi="Arial" w:cs="Arial"/>
          <w:sz w:val="22"/>
          <w:szCs w:val="22"/>
        </w:rPr>
        <w:t xml:space="preserve">The Supplier shall not enter into a Customer Contract with any Prospective Customer other than in accordance with Clause 3.19. </w:t>
      </w:r>
    </w:p>
    <w:p w:rsidR="00C103D2" w:rsidRDefault="00037806">
      <w:pPr>
        <w:numPr>
          <w:ilvl w:val="1"/>
          <w:numId w:val="1"/>
        </w:numPr>
        <w:spacing w:after="240" w:line="360" w:lineRule="auto"/>
        <w:ind w:left="1418" w:hanging="709"/>
        <w:jc w:val="both"/>
      </w:pPr>
      <w:bookmarkStart w:id="66" w:name="_3q5sasy" w:colFirst="0" w:colLast="0"/>
      <w:bookmarkEnd w:id="66"/>
      <w:r>
        <w:rPr>
          <w:rFonts w:ascii="Arial" w:eastAsia="Arial" w:hAnsi="Arial" w:cs="Arial"/>
          <w:sz w:val="22"/>
          <w:szCs w:val="22"/>
        </w:rPr>
        <w:t>Provided that a Customer has entered into an Energy Product Order, or communicated to the Authority its wish to do so,, the Supplier shall, at the request of the Authority provide Customer Administration Services, supply Energy Products and, where applicable, provide the Interim Supply to a Customer notwithstanding that such Customer has not formally executed a Customer Contract and/or Customer Access Agreement. In such circumstances the Customer Administration Services, Energy Products and, where applicable, Interim Supply, will be provided and/or supplied to the Customer on the terms set out in Schedule 2, or on such other terms as the Authority (acting reasonably) shall notify to the Supplier.</w:t>
      </w:r>
    </w:p>
    <w:p w:rsidR="00C103D2" w:rsidRDefault="00037806">
      <w:pPr>
        <w:numPr>
          <w:ilvl w:val="1"/>
          <w:numId w:val="1"/>
        </w:numPr>
        <w:spacing w:after="240" w:line="360" w:lineRule="auto"/>
        <w:ind w:left="1418" w:hanging="709"/>
        <w:jc w:val="both"/>
      </w:pPr>
      <w:bookmarkStart w:id="67" w:name="_25b2l0r" w:colFirst="0" w:colLast="0"/>
      <w:bookmarkEnd w:id="67"/>
      <w:r>
        <w:rPr>
          <w:rFonts w:ascii="Arial" w:eastAsia="Arial" w:hAnsi="Arial" w:cs="Arial"/>
          <w:sz w:val="22"/>
          <w:szCs w:val="22"/>
        </w:rPr>
        <w:t>Each Party shall within (5) Working Days promptly notify the other if it receives notice from a Contracted Customer: (i) terminating, or purporting or attempting to terminate the Customer Access Agreement, in the case of the Authority; or (ii) terminating, or purporting or attempting to terminate the Customer Contract, in the case of the Supplier.</w:t>
      </w:r>
    </w:p>
    <w:p w:rsidR="00C103D2" w:rsidRDefault="00037806">
      <w:pPr>
        <w:numPr>
          <w:ilvl w:val="1"/>
          <w:numId w:val="1"/>
        </w:numPr>
        <w:spacing w:after="240" w:line="360" w:lineRule="auto"/>
        <w:ind w:left="1418" w:hanging="709"/>
        <w:jc w:val="both"/>
      </w:pPr>
      <w:bookmarkStart w:id="68" w:name="_kgcv8k" w:colFirst="0" w:colLast="0"/>
      <w:bookmarkEnd w:id="68"/>
      <w:r>
        <w:rPr>
          <w:rFonts w:ascii="Arial" w:eastAsia="Arial" w:hAnsi="Arial" w:cs="Arial"/>
          <w:sz w:val="22"/>
          <w:szCs w:val="22"/>
        </w:rPr>
        <w:t>Pursuant to the Customer Contract, in consideration of the supply by the Supplier to each Contracted Customer of:</w:t>
      </w:r>
    </w:p>
    <w:p w:rsidR="00C103D2" w:rsidRDefault="00037806">
      <w:pPr>
        <w:numPr>
          <w:ilvl w:val="2"/>
          <w:numId w:val="1"/>
        </w:numPr>
        <w:spacing w:after="240" w:line="360" w:lineRule="auto"/>
        <w:ind w:left="2410" w:hanging="991"/>
        <w:jc w:val="both"/>
      </w:pPr>
      <w:bookmarkStart w:id="69" w:name="_34g0dwd" w:colFirst="0" w:colLast="0"/>
      <w:bookmarkEnd w:id="69"/>
      <w:r>
        <w:rPr>
          <w:rFonts w:ascii="Arial" w:eastAsia="Arial" w:hAnsi="Arial" w:cs="Arial"/>
          <w:sz w:val="22"/>
          <w:szCs w:val="22"/>
        </w:rPr>
        <w:t xml:space="preserve">the Energy Products the Supplier shall charge, and the Contracted Customer shall pay, the Invoice Amount each Month as calculated in </w:t>
      </w:r>
      <w:r>
        <w:rPr>
          <w:rFonts w:ascii="Arial" w:eastAsia="Arial" w:hAnsi="Arial" w:cs="Arial"/>
          <w:sz w:val="22"/>
          <w:szCs w:val="22"/>
        </w:rPr>
        <w:lastRenderedPageBreak/>
        <w:t>accordance with Schedule 3, plus any other amounts due in accordance with the Customer Contract;</w:t>
      </w:r>
    </w:p>
    <w:p w:rsidR="00C103D2" w:rsidRDefault="00037806">
      <w:pPr>
        <w:numPr>
          <w:ilvl w:val="2"/>
          <w:numId w:val="1"/>
        </w:numPr>
        <w:spacing w:after="240" w:line="360" w:lineRule="auto"/>
        <w:ind w:left="2410" w:hanging="991"/>
        <w:jc w:val="both"/>
      </w:pPr>
      <w:bookmarkStart w:id="70" w:name="_1jlao46" w:colFirst="0" w:colLast="0"/>
      <w:bookmarkEnd w:id="70"/>
      <w:r>
        <w:rPr>
          <w:rFonts w:ascii="Arial" w:eastAsia="Arial" w:hAnsi="Arial" w:cs="Arial"/>
          <w:sz w:val="22"/>
          <w:szCs w:val="22"/>
        </w:rPr>
        <w:t>the Interim Supply the Supplier shall charge, and the Contracted Customer shall pay, the Interim Price as determined in accordance with Schedule 3; and</w:t>
      </w:r>
    </w:p>
    <w:p w:rsidR="00C103D2" w:rsidRDefault="00037806">
      <w:pPr>
        <w:numPr>
          <w:ilvl w:val="2"/>
          <w:numId w:val="1"/>
        </w:numPr>
        <w:spacing w:after="240" w:line="360" w:lineRule="auto"/>
        <w:ind w:left="2410" w:hanging="991"/>
        <w:jc w:val="both"/>
      </w:pPr>
      <w:bookmarkStart w:id="71" w:name="_43ky6rz" w:colFirst="0" w:colLast="0"/>
      <w:bookmarkEnd w:id="71"/>
      <w:r>
        <w:rPr>
          <w:rFonts w:ascii="Arial" w:eastAsia="Arial" w:hAnsi="Arial" w:cs="Arial"/>
          <w:sz w:val="22"/>
          <w:szCs w:val="22"/>
        </w:rPr>
        <w:t xml:space="preserve">the Ancillary Services the Supplier shall charge, and the Contracted Customer shall pay, the charges as calculated in accordance with the relevant Ancillary Services Contract. </w:t>
      </w:r>
    </w:p>
    <w:p w:rsidR="00C103D2" w:rsidRDefault="00037806">
      <w:pPr>
        <w:numPr>
          <w:ilvl w:val="1"/>
          <w:numId w:val="1"/>
        </w:numPr>
        <w:spacing w:after="240" w:line="360" w:lineRule="auto"/>
        <w:ind w:left="1418" w:hanging="709"/>
        <w:jc w:val="both"/>
      </w:pPr>
      <w:bookmarkStart w:id="72" w:name="_2iq8gzs" w:colFirst="0" w:colLast="0"/>
      <w:bookmarkEnd w:id="72"/>
      <w:r>
        <w:rPr>
          <w:rFonts w:ascii="Arial" w:eastAsia="Arial" w:hAnsi="Arial" w:cs="Arial"/>
          <w:sz w:val="22"/>
          <w:szCs w:val="22"/>
        </w:rPr>
        <w:t>The Supplier shall not:</w:t>
      </w:r>
    </w:p>
    <w:p w:rsidR="00C103D2" w:rsidRDefault="00037806">
      <w:pPr>
        <w:spacing w:after="240" w:line="360" w:lineRule="auto"/>
        <w:ind w:left="1135"/>
        <w:jc w:val="both"/>
      </w:pPr>
      <w:bookmarkStart w:id="73" w:name="_xvir7l" w:colFirst="0" w:colLast="0"/>
      <w:bookmarkEnd w:id="73"/>
      <w:r>
        <w:rPr>
          <w:rFonts w:ascii="Arial" w:eastAsia="Arial" w:hAnsi="Arial" w:cs="Arial"/>
          <w:sz w:val="22"/>
          <w:szCs w:val="22"/>
        </w:rPr>
        <w:t xml:space="preserve">assign, novate or transfer (or purport or attempt to assign, novate or transfer) any Customer Contract, or any part of it, without the Authority's prior written consent otherwise in accordance with Paragraph 6.7 of Schedule 5; or </w:t>
      </w:r>
    </w:p>
    <w:p w:rsidR="00C103D2" w:rsidRDefault="00037806">
      <w:pPr>
        <w:numPr>
          <w:ilvl w:val="2"/>
          <w:numId w:val="1"/>
        </w:numPr>
        <w:spacing w:after="240" w:line="360" w:lineRule="auto"/>
        <w:ind w:left="2410" w:hanging="991"/>
        <w:jc w:val="both"/>
      </w:pPr>
      <w:bookmarkStart w:id="74" w:name="_3hv69ve" w:colFirst="0" w:colLast="0"/>
      <w:bookmarkEnd w:id="74"/>
      <w:r>
        <w:rPr>
          <w:rFonts w:ascii="Arial" w:eastAsia="Arial" w:hAnsi="Arial" w:cs="Arial"/>
          <w:sz w:val="22"/>
          <w:szCs w:val="22"/>
        </w:rPr>
        <w:t>terminate any Customer Contract, or suspend or cease provision of any of the Services in respect of a Customer Contract, otherwise than as allowed in accordance with the Customer Contract (and shall, in any event, notify the Authority in advance of taking any such action).</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75" w:name="_1x0gk37" w:colFirst="0" w:colLast="0"/>
      <w:bookmarkEnd w:id="75"/>
      <w:r>
        <w:rPr>
          <w:rFonts w:ascii="Arial" w:eastAsia="Arial" w:hAnsi="Arial" w:cs="Arial"/>
          <w:b/>
          <w:i/>
          <w:color w:val="000000"/>
          <w:sz w:val="22"/>
          <w:szCs w:val="22"/>
        </w:rPr>
        <w:t xml:space="preserve">Existing Customer Contracts and Transfer </w:t>
      </w:r>
      <w:r>
        <w:rPr>
          <w:rFonts w:ascii="Arial" w:eastAsia="Arial" w:hAnsi="Arial" w:cs="Arial"/>
          <w:b/>
          <w:i/>
          <w:sz w:val="22"/>
          <w:szCs w:val="22"/>
        </w:rPr>
        <w:t>Energy</w:t>
      </w:r>
    </w:p>
    <w:p w:rsidR="00C103D2" w:rsidRDefault="00037806">
      <w:pPr>
        <w:numPr>
          <w:ilvl w:val="1"/>
          <w:numId w:val="1"/>
        </w:numPr>
        <w:spacing w:after="240" w:line="360" w:lineRule="auto"/>
        <w:ind w:left="1418" w:hanging="709"/>
        <w:jc w:val="both"/>
      </w:pPr>
      <w:bookmarkStart w:id="76" w:name="_4h042r0" w:colFirst="0" w:colLast="0"/>
      <w:bookmarkEnd w:id="76"/>
      <w:r>
        <w:rPr>
          <w:rFonts w:ascii="Arial" w:eastAsia="Arial" w:hAnsi="Arial" w:cs="Arial"/>
          <w:sz w:val="22"/>
          <w:szCs w:val="22"/>
        </w:rPr>
        <w:t>The Parties acknowledge that:</w:t>
      </w:r>
    </w:p>
    <w:p w:rsidR="00C103D2" w:rsidRDefault="00037806">
      <w:pPr>
        <w:numPr>
          <w:ilvl w:val="2"/>
          <w:numId w:val="1"/>
        </w:numPr>
        <w:spacing w:after="240" w:line="360" w:lineRule="auto"/>
        <w:ind w:left="2410" w:hanging="991"/>
        <w:jc w:val="both"/>
      </w:pPr>
      <w:bookmarkStart w:id="77" w:name="_2w5ecyt" w:colFirst="0" w:colLast="0"/>
      <w:bookmarkEnd w:id="77"/>
      <w:r>
        <w:rPr>
          <w:rFonts w:ascii="Arial" w:eastAsia="Arial" w:hAnsi="Arial" w:cs="Arial"/>
          <w:sz w:val="22"/>
          <w:szCs w:val="22"/>
        </w:rPr>
        <w:t xml:space="preserve">at the Commencement Date the Existing Customers have continuing contractual relationships, under the Existing Customer Contracts, with a Previous Energy Supplier. </w:t>
      </w:r>
    </w:p>
    <w:p w:rsidR="00C103D2" w:rsidRDefault="00037806">
      <w:pPr>
        <w:numPr>
          <w:ilvl w:val="2"/>
          <w:numId w:val="1"/>
        </w:numPr>
        <w:spacing w:after="240" w:line="360" w:lineRule="auto"/>
        <w:ind w:left="2410" w:hanging="991"/>
        <w:jc w:val="both"/>
      </w:pPr>
      <w:bookmarkStart w:id="78" w:name="_1baon6m" w:colFirst="0" w:colLast="0"/>
      <w:bookmarkEnd w:id="78"/>
      <w:r>
        <w:rPr>
          <w:rFonts w:ascii="Arial" w:eastAsia="Arial" w:hAnsi="Arial" w:cs="Arial"/>
          <w:sz w:val="22"/>
          <w:szCs w:val="22"/>
        </w:rPr>
        <w:t>Prior to expiry or termination of any Existing Customer Contract following the Commencement Date, the Supplier will enter into a Customer Contract with the relevant Customer where required by the Authority pursuant to Clause 3.19; and</w:t>
      </w:r>
    </w:p>
    <w:p w:rsidR="00C103D2" w:rsidRDefault="00037806">
      <w:pPr>
        <w:numPr>
          <w:ilvl w:val="2"/>
          <w:numId w:val="1"/>
        </w:numPr>
        <w:spacing w:after="240" w:line="360" w:lineRule="auto"/>
        <w:ind w:left="2410" w:hanging="991"/>
        <w:jc w:val="both"/>
      </w:pPr>
      <w:bookmarkStart w:id="79" w:name="_3vac5uf" w:colFirst="0" w:colLast="0"/>
      <w:bookmarkEnd w:id="79"/>
      <w:r>
        <w:rPr>
          <w:rFonts w:ascii="Arial" w:eastAsia="Arial" w:hAnsi="Arial" w:cs="Arial"/>
          <w:sz w:val="22"/>
          <w:szCs w:val="22"/>
        </w:rPr>
        <w:t xml:space="preserve">it is the intention of the Authority (although it makes no commitment in this regard) that any new Supply Points of an Existing Customer, which are to be Registered following the Commencement Date, be supplied by the Supplier rather than the Previous Energy Supplier. </w:t>
      </w:r>
      <w:r>
        <w:rPr>
          <w:rFonts w:ascii="Arial" w:eastAsia="Arial" w:hAnsi="Arial" w:cs="Arial"/>
          <w:sz w:val="22"/>
          <w:szCs w:val="22"/>
        </w:rPr>
        <w:lastRenderedPageBreak/>
        <w:t xml:space="preserve">This is notwithstanding that the relevant Existing Customer remains party to an Existing Customer Contract in relation to its existing Supply Points. Accordingly, the Supplier will enter into a Customer Contract, with the relevant Customer in relation to such new Supply Points, where required by the Authority pursuant to Clause 3.19. </w:t>
      </w:r>
    </w:p>
    <w:p w:rsidR="00C103D2" w:rsidRDefault="00037806">
      <w:pPr>
        <w:numPr>
          <w:ilvl w:val="1"/>
          <w:numId w:val="1"/>
        </w:numPr>
        <w:spacing w:after="240" w:line="360" w:lineRule="auto"/>
        <w:ind w:left="1418" w:hanging="709"/>
        <w:jc w:val="both"/>
      </w:pPr>
      <w:bookmarkStart w:id="80" w:name="_2afmg28" w:colFirst="0" w:colLast="0"/>
      <w:bookmarkEnd w:id="80"/>
      <w:r>
        <w:rPr>
          <w:rFonts w:ascii="Arial" w:eastAsia="Arial" w:hAnsi="Arial" w:cs="Arial"/>
          <w:sz w:val="22"/>
          <w:szCs w:val="22"/>
        </w:rPr>
        <w:t xml:space="preserve">The Parties acknowledge that: </w:t>
      </w:r>
    </w:p>
    <w:p w:rsidR="00C103D2" w:rsidRDefault="00037806">
      <w:pPr>
        <w:numPr>
          <w:ilvl w:val="2"/>
          <w:numId w:val="1"/>
        </w:numPr>
        <w:spacing w:after="240" w:line="360" w:lineRule="auto"/>
        <w:ind w:left="2410" w:hanging="991"/>
        <w:jc w:val="both"/>
      </w:pPr>
      <w:bookmarkStart w:id="81" w:name="_pkwqa1" w:colFirst="0" w:colLast="0"/>
      <w:bookmarkEnd w:id="81"/>
      <w:r>
        <w:rPr>
          <w:rFonts w:ascii="Arial" w:eastAsia="Arial" w:hAnsi="Arial" w:cs="Arial"/>
          <w:sz w:val="22"/>
          <w:szCs w:val="22"/>
        </w:rPr>
        <w:t>under the Previous Framework Agreement, the Authority entered into Transactions to set the price for Energy Products (“</w:t>
      </w:r>
      <w:r>
        <w:rPr>
          <w:rFonts w:ascii="Arial" w:eastAsia="Arial" w:hAnsi="Arial" w:cs="Arial"/>
          <w:b/>
          <w:sz w:val="22"/>
          <w:szCs w:val="22"/>
        </w:rPr>
        <w:t>Previous Framework Price</w:t>
      </w:r>
      <w:r>
        <w:rPr>
          <w:rFonts w:ascii="Arial" w:eastAsia="Arial" w:hAnsi="Arial" w:cs="Arial"/>
          <w:sz w:val="22"/>
          <w:szCs w:val="22"/>
        </w:rPr>
        <w:t xml:space="preserve">”) which fall to be supplied during the Term; and </w:t>
      </w:r>
    </w:p>
    <w:p w:rsidR="00C103D2" w:rsidRDefault="00037806">
      <w:pPr>
        <w:numPr>
          <w:ilvl w:val="2"/>
          <w:numId w:val="1"/>
        </w:numPr>
        <w:spacing w:after="240" w:line="360" w:lineRule="auto"/>
        <w:ind w:left="2410" w:hanging="991"/>
        <w:jc w:val="both"/>
      </w:pPr>
      <w:bookmarkStart w:id="82" w:name="_39kk8xu" w:colFirst="0" w:colLast="0"/>
      <w:bookmarkEnd w:id="82"/>
      <w:r>
        <w:rPr>
          <w:rFonts w:ascii="Arial" w:eastAsia="Arial" w:hAnsi="Arial" w:cs="Arial"/>
          <w:sz w:val="22"/>
          <w:szCs w:val="22"/>
        </w:rPr>
        <w:t>some of these Energy Products may fall to be supplied by the Previous Energy Supplier under Existing Customer Contracts. The remainder will fall to be supplied by the Supplier during the Term (“</w:t>
      </w:r>
      <w:r>
        <w:rPr>
          <w:rFonts w:ascii="Arial" w:eastAsia="Arial" w:hAnsi="Arial" w:cs="Arial"/>
          <w:b/>
          <w:sz w:val="22"/>
          <w:szCs w:val="22"/>
        </w:rPr>
        <w:t>Transfer Energy</w:t>
      </w:r>
      <w:r>
        <w:rPr>
          <w:rFonts w:ascii="Arial" w:eastAsia="Arial" w:hAnsi="Arial" w:cs="Arial"/>
          <w:sz w:val="22"/>
          <w:szCs w:val="22"/>
        </w:rPr>
        <w:t xml:space="preserve">”). </w:t>
      </w:r>
    </w:p>
    <w:p w:rsidR="00C103D2" w:rsidRDefault="00037806">
      <w:pPr>
        <w:keepNext/>
        <w:numPr>
          <w:ilvl w:val="1"/>
          <w:numId w:val="1"/>
        </w:numPr>
        <w:spacing w:after="240" w:line="360" w:lineRule="auto"/>
        <w:ind w:left="1418" w:hanging="709"/>
        <w:jc w:val="both"/>
      </w:pPr>
      <w:bookmarkStart w:id="83" w:name="_1opuj5n" w:colFirst="0" w:colLast="0"/>
      <w:bookmarkEnd w:id="83"/>
      <w:r>
        <w:rPr>
          <w:rFonts w:ascii="Arial" w:eastAsia="Arial" w:hAnsi="Arial" w:cs="Arial"/>
          <w:sz w:val="22"/>
          <w:szCs w:val="22"/>
        </w:rPr>
        <w:t xml:space="preserve">The Supplier will: </w:t>
      </w:r>
    </w:p>
    <w:p w:rsidR="00C103D2" w:rsidRDefault="00037806">
      <w:pPr>
        <w:numPr>
          <w:ilvl w:val="2"/>
          <w:numId w:val="1"/>
        </w:numPr>
        <w:spacing w:after="240" w:line="360" w:lineRule="auto"/>
        <w:ind w:left="2410" w:hanging="991"/>
        <w:jc w:val="both"/>
      </w:pPr>
      <w:r>
        <w:rPr>
          <w:rFonts w:ascii="Arial" w:eastAsia="Arial" w:hAnsi="Arial" w:cs="Arial"/>
          <w:sz w:val="22"/>
          <w:szCs w:val="22"/>
        </w:rPr>
        <w:t>supply the Transfer Energy at prices no less advantageous to the relevant Contracted Customers than the Previous Framework Price, as notified by the Authority to the Supplier; and</w:t>
      </w:r>
    </w:p>
    <w:p w:rsidR="00C103D2" w:rsidRDefault="00037806">
      <w:pPr>
        <w:numPr>
          <w:ilvl w:val="2"/>
          <w:numId w:val="1"/>
        </w:numPr>
        <w:spacing w:after="240" w:line="360" w:lineRule="auto"/>
        <w:ind w:left="2410" w:hanging="991"/>
        <w:jc w:val="both"/>
      </w:pPr>
      <w:r>
        <w:rPr>
          <w:rFonts w:ascii="Arial" w:eastAsia="Arial" w:hAnsi="Arial" w:cs="Arial"/>
          <w:sz w:val="22"/>
          <w:szCs w:val="22"/>
        </w:rPr>
        <w:t xml:space="preserve">enter into the Transfer Transactions with the Previous Energy Supplier.   </w:t>
      </w:r>
    </w:p>
    <w:p w:rsidR="00C103D2" w:rsidRDefault="00037806">
      <w:pPr>
        <w:numPr>
          <w:ilvl w:val="1"/>
          <w:numId w:val="1"/>
        </w:numPr>
        <w:spacing w:after="240" w:line="360" w:lineRule="auto"/>
        <w:ind w:left="1418" w:hanging="709"/>
        <w:jc w:val="both"/>
      </w:pPr>
      <w:bookmarkStart w:id="84" w:name="_48pi1tg" w:colFirst="0" w:colLast="0"/>
      <w:bookmarkEnd w:id="84"/>
      <w:r>
        <w:rPr>
          <w:rFonts w:ascii="Arial" w:eastAsia="Arial" w:hAnsi="Arial" w:cs="Arial"/>
          <w:sz w:val="22"/>
          <w:szCs w:val="22"/>
        </w:rPr>
        <w:t>The Supplier acknowledges the provisions of Clause 15.5.2 of the Model Customer Contract, and agrees with the Authority that the Authority may enforce the terms of that Clause as set out in each Customer Contract.</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85" w:name="_2nusc19" w:colFirst="0" w:colLast="0"/>
      <w:bookmarkEnd w:id="85"/>
      <w:r>
        <w:rPr>
          <w:rFonts w:ascii="Arial" w:eastAsia="Arial" w:hAnsi="Arial" w:cs="Arial"/>
          <w:b/>
          <w:i/>
          <w:color w:val="000000"/>
          <w:sz w:val="22"/>
          <w:szCs w:val="22"/>
        </w:rPr>
        <w:t>Compliance with the Schedules</w:t>
      </w:r>
    </w:p>
    <w:p w:rsidR="00C103D2" w:rsidRDefault="00037806">
      <w:pPr>
        <w:numPr>
          <w:ilvl w:val="1"/>
          <w:numId w:val="1"/>
        </w:numPr>
        <w:spacing w:after="240" w:line="360" w:lineRule="auto"/>
        <w:ind w:left="1418" w:hanging="709"/>
        <w:jc w:val="both"/>
      </w:pPr>
      <w:bookmarkStart w:id="86" w:name="_1302m92" w:colFirst="0" w:colLast="0"/>
      <w:bookmarkEnd w:id="86"/>
      <w:r>
        <w:rPr>
          <w:rFonts w:ascii="Arial" w:eastAsia="Arial" w:hAnsi="Arial" w:cs="Arial"/>
          <w:sz w:val="22"/>
          <w:szCs w:val="22"/>
        </w:rPr>
        <w:t>The Supplier shall comply with and adhere to the provisions of the Schedules which apply to it.</w:t>
      </w:r>
    </w:p>
    <w:p w:rsidR="00C103D2" w:rsidRDefault="00037806">
      <w:pPr>
        <w:spacing w:after="240" w:line="360" w:lineRule="auto"/>
        <w:ind w:left="709"/>
        <w:jc w:val="both"/>
        <w:rPr>
          <w:rFonts w:ascii="Arial" w:eastAsia="Arial" w:hAnsi="Arial" w:cs="Arial"/>
          <w:b/>
          <w:i/>
          <w:sz w:val="22"/>
          <w:szCs w:val="22"/>
        </w:rPr>
      </w:pPr>
      <w:r>
        <w:rPr>
          <w:rFonts w:ascii="Arial" w:eastAsia="Arial" w:hAnsi="Arial" w:cs="Arial"/>
          <w:b/>
          <w:i/>
          <w:sz w:val="22"/>
          <w:szCs w:val="22"/>
        </w:rPr>
        <w:t xml:space="preserve">Accredited Supply </w:t>
      </w:r>
    </w:p>
    <w:p w:rsidR="00C103D2" w:rsidRDefault="00037806">
      <w:pPr>
        <w:numPr>
          <w:ilvl w:val="1"/>
          <w:numId w:val="1"/>
        </w:numPr>
        <w:spacing w:after="240" w:line="360" w:lineRule="auto"/>
        <w:ind w:left="1418" w:hanging="709"/>
        <w:jc w:val="both"/>
      </w:pPr>
      <w:bookmarkStart w:id="87" w:name="_3mzq4wv" w:colFirst="0" w:colLast="0"/>
      <w:bookmarkEnd w:id="87"/>
      <w:r>
        <w:rPr>
          <w:rFonts w:ascii="Arial" w:eastAsia="Arial" w:hAnsi="Arial" w:cs="Arial"/>
          <w:sz w:val="22"/>
          <w:szCs w:val="22"/>
        </w:rPr>
        <w:t xml:space="preserve">A Customer may request that the Supplier provides a REGO or RGGO in respect of all or a specified percentage of the electricity or gas to be supplied to it in any Supply Year, provided that it does so no later than four (4) months </w:t>
      </w:r>
      <w:r>
        <w:rPr>
          <w:rFonts w:ascii="Arial" w:eastAsia="Arial" w:hAnsi="Arial" w:cs="Arial"/>
          <w:sz w:val="22"/>
          <w:szCs w:val="22"/>
        </w:rPr>
        <w:lastRenderedPageBreak/>
        <w:t xml:space="preserve">before the start of that Supply Year. The Supplier shall provide the Customer with the proposed cost of the REGOs or RGGOs on an “at cost” basis (as provided at Paragraph 9.2 of Schedule 3) within fourteen (14) days of the Customer’s request, and when providing this proposed cost will use reasonable endeavours to source REGOs or RGGOs at best market value. The Customer shall confirm within seven (7) days whether or not it accepts that cost. If it does so, the Supplier shall provide the REGO or RGGO as required by the Customer. </w:t>
      </w:r>
    </w:p>
    <w:p w:rsidR="00C103D2" w:rsidRDefault="00037806">
      <w:pPr>
        <w:numPr>
          <w:ilvl w:val="1"/>
          <w:numId w:val="1"/>
        </w:numPr>
        <w:spacing w:after="240" w:line="360" w:lineRule="auto"/>
        <w:ind w:left="1418" w:hanging="709"/>
        <w:jc w:val="both"/>
      </w:pPr>
      <w:bookmarkStart w:id="88" w:name="_2250f4o" w:colFirst="0" w:colLast="0"/>
      <w:bookmarkEnd w:id="88"/>
      <w:r>
        <w:rPr>
          <w:rFonts w:ascii="Arial" w:eastAsia="Arial" w:hAnsi="Arial" w:cs="Arial"/>
          <w:sz w:val="22"/>
          <w:szCs w:val="22"/>
        </w:rPr>
        <w:t xml:space="preserve">The Supplier shall notify the Authority on an annual basis of the allocation of REGOs and RGGOs to the Customer Portfolio, along with their associated costs. </w:t>
      </w:r>
    </w:p>
    <w:p w:rsidR="00C103D2" w:rsidRDefault="00037806">
      <w:pPr>
        <w:numPr>
          <w:ilvl w:val="1"/>
          <w:numId w:val="1"/>
        </w:numPr>
        <w:spacing w:after="240" w:line="360" w:lineRule="auto"/>
        <w:ind w:left="1418" w:hanging="709"/>
        <w:jc w:val="both"/>
      </w:pPr>
      <w:r>
        <w:rPr>
          <w:rFonts w:ascii="Arial" w:eastAsia="Arial" w:hAnsi="Arial" w:cs="Arial"/>
          <w:sz w:val="22"/>
          <w:szCs w:val="22"/>
        </w:rPr>
        <w:t>Individual Customers may request a form of evidence to demonstrate that a Site is supplied by renewable sources. Where such a request is made the Supplier shall provide the relevant certificate or other form of evidence to the Customer.</w:t>
      </w:r>
    </w:p>
    <w:p w:rsidR="00C103D2" w:rsidRDefault="00037806">
      <w:pPr>
        <w:spacing w:after="240" w:line="360" w:lineRule="auto"/>
        <w:ind w:left="709"/>
        <w:jc w:val="both"/>
        <w:rPr>
          <w:rFonts w:ascii="Arial" w:eastAsia="Arial" w:hAnsi="Arial" w:cs="Arial"/>
          <w:b/>
          <w:i/>
          <w:sz w:val="22"/>
          <w:szCs w:val="22"/>
        </w:rPr>
      </w:pPr>
      <w:bookmarkStart w:id="89" w:name="_haapch" w:colFirst="0" w:colLast="0"/>
      <w:bookmarkEnd w:id="89"/>
      <w:r>
        <w:rPr>
          <w:rFonts w:ascii="Arial" w:eastAsia="Arial" w:hAnsi="Arial" w:cs="Arial"/>
          <w:b/>
          <w:i/>
          <w:sz w:val="22"/>
          <w:szCs w:val="22"/>
        </w:rPr>
        <w:t>Self-Supplied Benefits</w:t>
      </w:r>
    </w:p>
    <w:p w:rsidR="00C103D2" w:rsidRDefault="00037806">
      <w:pPr>
        <w:numPr>
          <w:ilvl w:val="1"/>
          <w:numId w:val="1"/>
        </w:numPr>
        <w:spacing w:after="240" w:line="360" w:lineRule="auto"/>
        <w:ind w:left="1418" w:hanging="709"/>
        <w:jc w:val="both"/>
      </w:pPr>
      <w:bookmarkStart w:id="90" w:name="_319y80a" w:colFirst="0" w:colLast="0"/>
      <w:bookmarkEnd w:id="90"/>
      <w:r>
        <w:rPr>
          <w:rFonts w:ascii="Arial" w:eastAsia="Arial" w:hAnsi="Arial" w:cs="Arial"/>
          <w:sz w:val="22"/>
          <w:szCs w:val="22"/>
        </w:rPr>
        <w:t>The Authority may elect to supply ROCs and, where relevant, REGOs and RGGOs for the benefit of the Customer Portfolio (“</w:t>
      </w:r>
      <w:r>
        <w:rPr>
          <w:rFonts w:ascii="Arial" w:eastAsia="Arial" w:hAnsi="Arial" w:cs="Arial"/>
          <w:b/>
          <w:sz w:val="22"/>
          <w:szCs w:val="22"/>
        </w:rPr>
        <w:t>Self-Supplied Benefits</w:t>
      </w:r>
      <w:r>
        <w:rPr>
          <w:rFonts w:ascii="Arial" w:eastAsia="Arial" w:hAnsi="Arial" w:cs="Arial"/>
          <w:sz w:val="22"/>
          <w:szCs w:val="22"/>
        </w:rPr>
        <w:t>”). The Supplier will accept the Transfer of all Self-Supplied Benefits from the Authority and, where the Authority makes this election, the Invoice Amount shall take this into account pursuant to Schedule 3.</w:t>
      </w:r>
    </w:p>
    <w:p w:rsidR="00C103D2" w:rsidRDefault="00037806">
      <w:pPr>
        <w:numPr>
          <w:ilvl w:val="1"/>
          <w:numId w:val="1"/>
        </w:numPr>
        <w:spacing w:after="240" w:line="360" w:lineRule="auto"/>
        <w:ind w:left="1418" w:hanging="709"/>
        <w:jc w:val="both"/>
      </w:pPr>
      <w:r>
        <w:rPr>
          <w:rFonts w:ascii="Arial" w:eastAsia="Arial" w:hAnsi="Arial" w:cs="Arial"/>
          <w:sz w:val="22"/>
          <w:szCs w:val="22"/>
        </w:rPr>
        <w:t>The Authority shall sell with full title guarantee and as legal and beneficial owner free and clear of any adverse claims and encumbrances (but subject to any right the Benefits Authority may have to revoke any ROCs, REGOs and RGGOs), the Relevant ROCs, Relevant REGOs and Relevant RGGOs, associated with the output of each Facility to the Supplier.</w:t>
      </w:r>
    </w:p>
    <w:p w:rsidR="00C103D2" w:rsidRDefault="00037806">
      <w:pPr>
        <w:numPr>
          <w:ilvl w:val="1"/>
          <w:numId w:val="1"/>
        </w:numPr>
        <w:spacing w:after="240" w:line="360" w:lineRule="auto"/>
        <w:ind w:left="1418" w:hanging="709"/>
        <w:jc w:val="both"/>
      </w:pPr>
      <w:r>
        <w:rPr>
          <w:rFonts w:ascii="Arial" w:eastAsia="Arial" w:hAnsi="Arial" w:cs="Arial"/>
          <w:sz w:val="22"/>
          <w:szCs w:val="22"/>
        </w:rPr>
        <w:t>Each Party, in co-operation with the other, as appropriate, shall do all such other things that may be required by the Benefits Authority to perfect the transfer of any Self-Supplied Benefits.</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r>
        <w:rPr>
          <w:rFonts w:ascii="Arial" w:eastAsia="Arial" w:hAnsi="Arial" w:cs="Arial"/>
          <w:b/>
          <w:i/>
          <w:color w:val="000000"/>
          <w:sz w:val="22"/>
          <w:szCs w:val="22"/>
        </w:rPr>
        <w:lastRenderedPageBreak/>
        <w:t>Payment of sub-contractors</w:t>
      </w:r>
    </w:p>
    <w:p w:rsidR="00C103D2" w:rsidRDefault="00037806">
      <w:pPr>
        <w:keepNext/>
        <w:numPr>
          <w:ilvl w:val="1"/>
          <w:numId w:val="1"/>
        </w:numPr>
        <w:spacing w:after="240" w:line="360" w:lineRule="auto"/>
        <w:ind w:left="1418" w:hanging="709"/>
        <w:jc w:val="both"/>
      </w:pPr>
      <w:r>
        <w:rPr>
          <w:rFonts w:ascii="Arial" w:eastAsia="Arial" w:hAnsi="Arial" w:cs="Arial"/>
          <w:sz w:val="22"/>
          <w:szCs w:val="22"/>
        </w:rPr>
        <w:t xml:space="preserve">The Supplier shall: </w:t>
      </w:r>
    </w:p>
    <w:p w:rsidR="00C103D2" w:rsidRDefault="00037806">
      <w:pPr>
        <w:numPr>
          <w:ilvl w:val="2"/>
          <w:numId w:val="1"/>
        </w:numPr>
        <w:spacing w:after="240" w:line="360" w:lineRule="auto"/>
        <w:ind w:left="2410" w:hanging="991"/>
        <w:jc w:val="both"/>
      </w:pPr>
      <w:bookmarkStart w:id="91" w:name="_1gf8i83" w:colFirst="0" w:colLast="0"/>
      <w:bookmarkEnd w:id="91"/>
      <w:r>
        <w:rPr>
          <w:rFonts w:ascii="Arial" w:eastAsia="Arial" w:hAnsi="Arial" w:cs="Arial"/>
          <w:sz w:val="22"/>
          <w:szCs w:val="22"/>
        </w:rPr>
        <w:t>in relation to any sub-contract entered into in relation to this Framework Agreement, any Customer Contract or any Ancillary Services Contract (“</w:t>
      </w:r>
      <w:r>
        <w:rPr>
          <w:rFonts w:ascii="Arial" w:eastAsia="Arial" w:hAnsi="Arial" w:cs="Arial"/>
          <w:b/>
          <w:sz w:val="22"/>
          <w:szCs w:val="22"/>
        </w:rPr>
        <w:t>Supplier Sub-contract</w:t>
      </w:r>
      <w:r>
        <w:rPr>
          <w:rFonts w:ascii="Arial" w:eastAsia="Arial" w:hAnsi="Arial" w:cs="Arial"/>
          <w:sz w:val="22"/>
          <w:szCs w:val="22"/>
        </w:rPr>
        <w:t>”), pay all undisputed sums due under the Supplier Sub-contract within 30 (thirty) days of the relevant due date; and</w:t>
      </w:r>
    </w:p>
    <w:p w:rsidR="00C103D2" w:rsidRDefault="00037806">
      <w:pPr>
        <w:numPr>
          <w:ilvl w:val="2"/>
          <w:numId w:val="1"/>
        </w:numPr>
        <w:spacing w:after="240" w:line="360" w:lineRule="auto"/>
        <w:ind w:left="2410" w:hanging="991"/>
        <w:jc w:val="both"/>
      </w:pPr>
      <w:r>
        <w:rPr>
          <w:rFonts w:ascii="Arial" w:eastAsia="Arial" w:hAnsi="Arial" w:cs="Arial"/>
          <w:sz w:val="22"/>
          <w:szCs w:val="22"/>
        </w:rPr>
        <w:t xml:space="preserve">include in each Supplier Sub-contract provisions similar to those referred to in Clause 3.36.2 such that all sub-contractors, of any tier in relation to Supplier Sub-contracts, must pay undisputed sums to their sub-contractors within 30 (thirty) days of the due date. </w:t>
      </w:r>
    </w:p>
    <w:p w:rsidR="00C103D2" w:rsidRDefault="00037806" w:rsidP="009D7E96">
      <w:pPr>
        <w:pStyle w:val="Heading1"/>
        <w:numPr>
          <w:ilvl w:val="0"/>
          <w:numId w:val="1"/>
        </w:numPr>
      </w:pPr>
      <w:bookmarkStart w:id="92" w:name="_Toc5708467"/>
      <w:r w:rsidRPr="009D7E96">
        <w:t>RIGHTS AND OBLIGATIONS OF THE AUTHORITY</w:t>
      </w:r>
      <w:bookmarkEnd w:id="92"/>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93" w:name="_40ew0vw" w:colFirst="0" w:colLast="0"/>
      <w:bookmarkEnd w:id="93"/>
      <w:r>
        <w:rPr>
          <w:rFonts w:ascii="Arial" w:eastAsia="Arial" w:hAnsi="Arial" w:cs="Arial"/>
          <w:b/>
          <w:i/>
          <w:color w:val="000000"/>
          <w:sz w:val="22"/>
          <w:szCs w:val="22"/>
        </w:rPr>
        <w:t>General rights and obligations of the Authority</w:t>
      </w:r>
    </w:p>
    <w:p w:rsidR="00C103D2" w:rsidRDefault="00037806">
      <w:pPr>
        <w:numPr>
          <w:ilvl w:val="1"/>
          <w:numId w:val="1"/>
        </w:numPr>
        <w:spacing w:after="240" w:line="360" w:lineRule="auto"/>
        <w:ind w:left="1418" w:hanging="709"/>
        <w:jc w:val="both"/>
      </w:pPr>
      <w:bookmarkStart w:id="94" w:name="_2fk6b3p" w:colFirst="0" w:colLast="0"/>
      <w:bookmarkEnd w:id="94"/>
      <w:r>
        <w:rPr>
          <w:rFonts w:ascii="Arial" w:eastAsia="Arial" w:hAnsi="Arial" w:cs="Arial"/>
          <w:sz w:val="22"/>
          <w:szCs w:val="22"/>
        </w:rPr>
        <w:t xml:space="preserve">The Authority may, without limiting any of its other specific rights under this Framework Agreement: </w:t>
      </w:r>
    </w:p>
    <w:p w:rsidR="00C103D2" w:rsidRDefault="00037806">
      <w:pPr>
        <w:numPr>
          <w:ilvl w:val="2"/>
          <w:numId w:val="1"/>
        </w:numPr>
        <w:spacing w:after="240" w:line="360" w:lineRule="auto"/>
        <w:ind w:left="2410" w:hanging="991"/>
        <w:jc w:val="both"/>
      </w:pPr>
      <w:bookmarkStart w:id="95" w:name="_upglbi" w:colFirst="0" w:colLast="0"/>
      <w:bookmarkEnd w:id="95"/>
      <w:r>
        <w:rPr>
          <w:rFonts w:ascii="Arial" w:eastAsia="Arial" w:hAnsi="Arial" w:cs="Arial"/>
          <w:sz w:val="22"/>
          <w:szCs w:val="22"/>
        </w:rPr>
        <w:t xml:space="preserve">market this Framework Agreement with the support of the Supplier; </w:t>
      </w:r>
    </w:p>
    <w:p w:rsidR="00C103D2" w:rsidRDefault="00037806">
      <w:pPr>
        <w:numPr>
          <w:ilvl w:val="2"/>
          <w:numId w:val="1"/>
        </w:numPr>
        <w:spacing w:after="240" w:line="360" w:lineRule="auto"/>
        <w:ind w:left="2410" w:hanging="991"/>
        <w:jc w:val="both"/>
      </w:pPr>
      <w:bookmarkStart w:id="96" w:name="_3ep43zb" w:colFirst="0" w:colLast="0"/>
      <w:bookmarkEnd w:id="96"/>
      <w:r>
        <w:rPr>
          <w:rFonts w:ascii="Arial" w:eastAsia="Arial" w:hAnsi="Arial" w:cs="Arial"/>
          <w:sz w:val="22"/>
          <w:szCs w:val="22"/>
        </w:rPr>
        <w:t xml:space="preserve">enter into Transactions; </w:t>
      </w:r>
    </w:p>
    <w:p w:rsidR="00C103D2" w:rsidRDefault="00037806">
      <w:pPr>
        <w:numPr>
          <w:ilvl w:val="2"/>
          <w:numId w:val="1"/>
        </w:numPr>
        <w:spacing w:after="240" w:line="360" w:lineRule="auto"/>
        <w:ind w:left="2410" w:hanging="991"/>
        <w:jc w:val="both"/>
      </w:pPr>
      <w:bookmarkStart w:id="97" w:name="_1tuee74" w:colFirst="0" w:colLast="0"/>
      <w:bookmarkEnd w:id="97"/>
      <w:r>
        <w:rPr>
          <w:rFonts w:ascii="Arial" w:eastAsia="Arial" w:hAnsi="Arial" w:cs="Arial"/>
          <w:sz w:val="22"/>
          <w:szCs w:val="22"/>
        </w:rPr>
        <w:t>in accordance with Schedule 3, source Energy from third parties for the purpose of supplying the Customer Portfolio;</w:t>
      </w:r>
    </w:p>
    <w:p w:rsidR="00C103D2" w:rsidRDefault="00037806">
      <w:pPr>
        <w:numPr>
          <w:ilvl w:val="2"/>
          <w:numId w:val="1"/>
        </w:numPr>
        <w:spacing w:after="240" w:line="360" w:lineRule="auto"/>
        <w:ind w:left="2410" w:hanging="991"/>
        <w:jc w:val="both"/>
      </w:pPr>
      <w:r>
        <w:rPr>
          <w:rFonts w:ascii="Arial" w:eastAsia="Arial" w:hAnsi="Arial" w:cs="Arial"/>
          <w:sz w:val="22"/>
          <w:szCs w:val="22"/>
        </w:rPr>
        <w:t xml:space="preserve">source any services, which are similar to the Services, from third parties;  </w:t>
      </w:r>
    </w:p>
    <w:p w:rsidR="00C103D2" w:rsidRDefault="00037806">
      <w:pPr>
        <w:numPr>
          <w:ilvl w:val="2"/>
          <w:numId w:val="1"/>
        </w:numPr>
        <w:spacing w:after="240" w:line="360" w:lineRule="auto"/>
        <w:ind w:left="2410" w:hanging="991"/>
        <w:jc w:val="both"/>
      </w:pPr>
      <w:bookmarkStart w:id="98" w:name="_2szc72q" w:colFirst="0" w:colLast="0"/>
      <w:bookmarkEnd w:id="98"/>
      <w:r>
        <w:rPr>
          <w:rFonts w:ascii="Arial" w:eastAsia="Arial" w:hAnsi="Arial" w:cs="Arial"/>
          <w:sz w:val="22"/>
          <w:szCs w:val="22"/>
        </w:rPr>
        <w:t>carry out an appraisal of the Supplier; and</w:t>
      </w:r>
    </w:p>
    <w:p w:rsidR="00C103D2" w:rsidRDefault="00037806">
      <w:pPr>
        <w:numPr>
          <w:ilvl w:val="2"/>
          <w:numId w:val="1"/>
        </w:numPr>
        <w:spacing w:after="240" w:line="360" w:lineRule="auto"/>
        <w:ind w:left="2410" w:hanging="991"/>
        <w:jc w:val="both"/>
      </w:pPr>
      <w:bookmarkStart w:id="99" w:name="_184mhaj" w:colFirst="0" w:colLast="0"/>
      <w:bookmarkEnd w:id="99"/>
      <w:r>
        <w:rPr>
          <w:rFonts w:ascii="Arial" w:eastAsia="Arial" w:hAnsi="Arial" w:cs="Arial"/>
          <w:sz w:val="22"/>
          <w:szCs w:val="22"/>
        </w:rPr>
        <w:t>publish data and information in relation to the Supplier's performance of its obligations under this Framework Agreement and under Customer Contracts (including performance against the KPIs).</w:t>
      </w:r>
    </w:p>
    <w:p w:rsidR="00C103D2" w:rsidRDefault="00037806">
      <w:pPr>
        <w:numPr>
          <w:ilvl w:val="1"/>
          <w:numId w:val="1"/>
        </w:numPr>
        <w:spacing w:after="240" w:line="360" w:lineRule="auto"/>
        <w:ind w:left="1418" w:hanging="709"/>
        <w:jc w:val="both"/>
      </w:pPr>
      <w:bookmarkStart w:id="100" w:name="_3s49zyc" w:colFirst="0" w:colLast="0"/>
      <w:bookmarkEnd w:id="100"/>
      <w:r>
        <w:rPr>
          <w:rFonts w:ascii="Arial" w:eastAsia="Arial" w:hAnsi="Arial" w:cs="Arial"/>
          <w:sz w:val="22"/>
          <w:szCs w:val="22"/>
        </w:rPr>
        <w:t>The Authority, in entering into Transactions, marketing this Framework Agreement and performing its obligations under this Framework Agreement, shall:</w:t>
      </w:r>
    </w:p>
    <w:p w:rsidR="00C103D2" w:rsidRDefault="00037806">
      <w:pPr>
        <w:numPr>
          <w:ilvl w:val="2"/>
          <w:numId w:val="1"/>
        </w:numPr>
        <w:spacing w:after="240" w:line="360" w:lineRule="auto"/>
        <w:ind w:left="2410" w:hanging="991"/>
        <w:jc w:val="both"/>
      </w:pPr>
      <w:bookmarkStart w:id="101" w:name="_279ka65" w:colFirst="0" w:colLast="0"/>
      <w:bookmarkEnd w:id="101"/>
      <w:r>
        <w:rPr>
          <w:rFonts w:ascii="Arial" w:eastAsia="Arial" w:hAnsi="Arial" w:cs="Arial"/>
          <w:sz w:val="22"/>
          <w:szCs w:val="22"/>
        </w:rPr>
        <w:lastRenderedPageBreak/>
        <w:t>act in a reasonable and prudent manner;</w:t>
      </w:r>
    </w:p>
    <w:p w:rsidR="00C103D2" w:rsidRDefault="00037806">
      <w:pPr>
        <w:numPr>
          <w:ilvl w:val="2"/>
          <w:numId w:val="1"/>
        </w:numPr>
        <w:spacing w:after="240" w:line="360" w:lineRule="auto"/>
        <w:ind w:left="2410" w:hanging="991"/>
        <w:jc w:val="both"/>
      </w:pPr>
      <w:bookmarkStart w:id="102" w:name="_meukdy" w:colFirst="0" w:colLast="0"/>
      <w:bookmarkEnd w:id="102"/>
      <w:r>
        <w:rPr>
          <w:rFonts w:ascii="Arial" w:eastAsia="Arial" w:hAnsi="Arial" w:cs="Arial"/>
          <w:sz w:val="22"/>
          <w:szCs w:val="22"/>
        </w:rPr>
        <w:t>provide reasonable assistance to the Supplier (at no material, additional cost to the Authority) to enable the Supplier to provide the Services and Ancillary Services;</w:t>
      </w:r>
    </w:p>
    <w:p w:rsidR="00C103D2" w:rsidRDefault="00037806">
      <w:pPr>
        <w:numPr>
          <w:ilvl w:val="2"/>
          <w:numId w:val="1"/>
        </w:numPr>
        <w:spacing w:after="240" w:line="360" w:lineRule="auto"/>
        <w:ind w:left="2410" w:hanging="991"/>
        <w:jc w:val="both"/>
      </w:pPr>
      <w:bookmarkStart w:id="103" w:name="_36ei31r" w:colFirst="0" w:colLast="0"/>
      <w:bookmarkEnd w:id="103"/>
      <w:r>
        <w:rPr>
          <w:rFonts w:ascii="Arial" w:eastAsia="Arial" w:hAnsi="Arial" w:cs="Arial"/>
          <w:sz w:val="22"/>
          <w:szCs w:val="22"/>
        </w:rPr>
        <w:t xml:space="preserve">meet its obligations in accordance with Good Industry Practice; </w:t>
      </w:r>
    </w:p>
    <w:p w:rsidR="00C103D2" w:rsidRDefault="00037806">
      <w:pPr>
        <w:numPr>
          <w:ilvl w:val="2"/>
          <w:numId w:val="1"/>
        </w:numPr>
        <w:spacing w:after="240" w:line="360" w:lineRule="auto"/>
        <w:ind w:left="2410" w:hanging="991"/>
        <w:jc w:val="both"/>
      </w:pPr>
      <w:bookmarkStart w:id="104" w:name="_1ljsd9k" w:colFirst="0" w:colLast="0"/>
      <w:bookmarkEnd w:id="104"/>
      <w:r>
        <w:rPr>
          <w:rFonts w:ascii="Arial" w:eastAsia="Arial" w:hAnsi="Arial" w:cs="Arial"/>
          <w:sz w:val="22"/>
          <w:szCs w:val="22"/>
        </w:rPr>
        <w:t>comply with all Laws; and</w:t>
      </w:r>
    </w:p>
    <w:p w:rsidR="00C103D2" w:rsidRDefault="00037806">
      <w:pPr>
        <w:numPr>
          <w:ilvl w:val="2"/>
          <w:numId w:val="1"/>
        </w:numPr>
        <w:spacing w:after="240" w:line="360" w:lineRule="auto"/>
        <w:ind w:left="2410" w:hanging="991"/>
        <w:jc w:val="both"/>
      </w:pPr>
      <w:bookmarkStart w:id="105" w:name="_45jfvxd" w:colFirst="0" w:colLast="0"/>
      <w:bookmarkEnd w:id="105"/>
      <w:r>
        <w:rPr>
          <w:rFonts w:ascii="Arial" w:eastAsia="Arial" w:hAnsi="Arial" w:cs="Arial"/>
          <w:sz w:val="22"/>
          <w:szCs w:val="22"/>
        </w:rPr>
        <w:t>not wilfully do anything or refrain from doing anything to cause the Supplier to breach any Consents.</w:t>
      </w:r>
    </w:p>
    <w:p w:rsidR="00C103D2" w:rsidRDefault="00037806">
      <w:pPr>
        <w:numPr>
          <w:ilvl w:val="1"/>
          <w:numId w:val="1"/>
        </w:numPr>
        <w:spacing w:after="240" w:line="360" w:lineRule="auto"/>
        <w:ind w:left="1418" w:hanging="709"/>
        <w:jc w:val="both"/>
      </w:pPr>
      <w:bookmarkStart w:id="106" w:name="_2koq656" w:colFirst="0" w:colLast="0"/>
      <w:bookmarkEnd w:id="106"/>
      <w:r>
        <w:rPr>
          <w:rFonts w:ascii="Arial" w:eastAsia="Arial" w:hAnsi="Arial" w:cs="Arial"/>
          <w:sz w:val="22"/>
          <w:szCs w:val="22"/>
        </w:rPr>
        <w:t>The Authority may appoint an agent to perform on its behalf all or part of its obligations and/or exercise on its behalf all or part of its rights under this Framework Agreement.  If the Authority appoints an agent, the Authority shall notify the Supplier in writing as soon as reasonably practicable and shall remain liable to the Supplier for any failure to perform its obligations under this Framework Agreement.</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107" w:name="_zu0gcz" w:colFirst="0" w:colLast="0"/>
      <w:bookmarkEnd w:id="107"/>
      <w:r>
        <w:rPr>
          <w:rFonts w:ascii="Arial" w:eastAsia="Arial" w:hAnsi="Arial" w:cs="Arial"/>
          <w:b/>
          <w:i/>
          <w:color w:val="000000"/>
          <w:sz w:val="22"/>
          <w:szCs w:val="22"/>
        </w:rPr>
        <w:t>Step-in by the Authority</w:t>
      </w:r>
    </w:p>
    <w:p w:rsidR="00C103D2" w:rsidRDefault="00037806">
      <w:pPr>
        <w:numPr>
          <w:ilvl w:val="1"/>
          <w:numId w:val="1"/>
        </w:numPr>
        <w:spacing w:after="240" w:line="360" w:lineRule="auto"/>
        <w:ind w:left="1418" w:hanging="709"/>
        <w:jc w:val="both"/>
      </w:pPr>
      <w:bookmarkStart w:id="108" w:name="_3jtnz0s" w:colFirst="0" w:colLast="0"/>
      <w:bookmarkEnd w:id="108"/>
      <w:r>
        <w:rPr>
          <w:rFonts w:ascii="Arial" w:eastAsia="Arial" w:hAnsi="Arial" w:cs="Arial"/>
          <w:sz w:val="22"/>
          <w:szCs w:val="22"/>
        </w:rPr>
        <w:t>If the Authority reasonably believes that it needs to take action in connection with the Services:</w:t>
      </w:r>
    </w:p>
    <w:p w:rsidR="00C103D2" w:rsidRDefault="00037806">
      <w:pPr>
        <w:numPr>
          <w:ilvl w:val="2"/>
          <w:numId w:val="1"/>
        </w:numPr>
        <w:spacing w:after="240" w:line="360" w:lineRule="auto"/>
        <w:ind w:left="2410" w:hanging="991"/>
        <w:jc w:val="both"/>
      </w:pPr>
      <w:bookmarkStart w:id="109" w:name="_1yyy98l" w:colFirst="0" w:colLast="0"/>
      <w:bookmarkEnd w:id="109"/>
      <w:r>
        <w:rPr>
          <w:rFonts w:ascii="Arial" w:eastAsia="Arial" w:hAnsi="Arial" w:cs="Arial"/>
          <w:sz w:val="22"/>
          <w:szCs w:val="22"/>
        </w:rPr>
        <w:t xml:space="preserve">because a serious risk exists to the health or safety of persons or property or to the environment; </w:t>
      </w:r>
    </w:p>
    <w:p w:rsidR="00C103D2" w:rsidRDefault="00037806">
      <w:pPr>
        <w:numPr>
          <w:ilvl w:val="2"/>
          <w:numId w:val="1"/>
        </w:numPr>
        <w:spacing w:after="240" w:line="360" w:lineRule="auto"/>
        <w:ind w:left="2410" w:hanging="991"/>
        <w:jc w:val="both"/>
      </w:pPr>
      <w:bookmarkStart w:id="110" w:name="_4iylrwe" w:colFirst="0" w:colLast="0"/>
      <w:bookmarkEnd w:id="110"/>
      <w:r>
        <w:rPr>
          <w:rFonts w:ascii="Arial" w:eastAsia="Arial" w:hAnsi="Arial" w:cs="Arial"/>
          <w:sz w:val="22"/>
          <w:szCs w:val="22"/>
        </w:rPr>
        <w:t xml:space="preserve">to discharge a statutory duty (including a statutory duty of any Customer); or  </w:t>
      </w:r>
    </w:p>
    <w:p w:rsidR="00C103D2" w:rsidRDefault="00037806">
      <w:pPr>
        <w:numPr>
          <w:ilvl w:val="2"/>
          <w:numId w:val="1"/>
        </w:numPr>
        <w:spacing w:after="240" w:line="360" w:lineRule="auto"/>
        <w:ind w:left="2410" w:hanging="991"/>
        <w:jc w:val="both"/>
      </w:pPr>
      <w:bookmarkStart w:id="111" w:name="_2y3w247" w:colFirst="0" w:colLast="0"/>
      <w:bookmarkEnd w:id="111"/>
      <w:r>
        <w:rPr>
          <w:rFonts w:ascii="Arial" w:eastAsia="Arial" w:hAnsi="Arial" w:cs="Arial"/>
          <w:sz w:val="22"/>
          <w:szCs w:val="22"/>
        </w:rPr>
        <w:t>because an emergency has arisen,</w:t>
      </w:r>
    </w:p>
    <w:p w:rsidR="00C103D2" w:rsidRDefault="00037806">
      <w:pPr>
        <w:pBdr>
          <w:top w:val="nil"/>
          <w:left w:val="nil"/>
          <w:bottom w:val="nil"/>
          <w:right w:val="nil"/>
          <w:between w:val="nil"/>
        </w:pBdr>
        <w:spacing w:after="240"/>
        <w:ind w:left="1446" w:hanging="1446"/>
        <w:jc w:val="both"/>
        <w:rPr>
          <w:rFonts w:ascii="Arial" w:eastAsia="Arial" w:hAnsi="Arial" w:cs="Arial"/>
          <w:color w:val="000000"/>
          <w:sz w:val="22"/>
          <w:szCs w:val="22"/>
        </w:rPr>
      </w:pPr>
      <w:bookmarkStart w:id="112" w:name="_1d96cc0" w:colFirst="0" w:colLast="0"/>
      <w:bookmarkEnd w:id="112"/>
      <w:r>
        <w:rPr>
          <w:rFonts w:ascii="Arial" w:eastAsia="Arial" w:hAnsi="Arial" w:cs="Arial"/>
          <w:color w:val="000000"/>
          <w:sz w:val="22"/>
          <w:szCs w:val="22"/>
        </w:rPr>
        <w:t>then the Authority may take action in accordance with Clauses 4.5 to 4.7.</w:t>
      </w:r>
    </w:p>
    <w:p w:rsidR="00C103D2" w:rsidRDefault="00037806">
      <w:pPr>
        <w:numPr>
          <w:ilvl w:val="1"/>
          <w:numId w:val="1"/>
        </w:numPr>
        <w:spacing w:after="240" w:line="360" w:lineRule="auto"/>
        <w:ind w:left="1418" w:hanging="709"/>
        <w:jc w:val="both"/>
      </w:pPr>
      <w:bookmarkStart w:id="113" w:name="_3x8tuzt" w:colFirst="0" w:colLast="0"/>
      <w:bookmarkEnd w:id="113"/>
      <w:r>
        <w:rPr>
          <w:rFonts w:ascii="Arial" w:eastAsia="Arial" w:hAnsi="Arial" w:cs="Arial"/>
          <w:sz w:val="22"/>
          <w:szCs w:val="22"/>
        </w:rPr>
        <w:t>If Clause 4.4 applies and the Authority wishes to take action, the Authority shall notify the Supplier in writing of the following:</w:t>
      </w:r>
    </w:p>
    <w:p w:rsidR="00C103D2" w:rsidRDefault="00037806">
      <w:pPr>
        <w:numPr>
          <w:ilvl w:val="2"/>
          <w:numId w:val="1"/>
        </w:numPr>
        <w:spacing w:after="240" w:line="360" w:lineRule="auto"/>
        <w:ind w:left="2410" w:hanging="991"/>
        <w:jc w:val="both"/>
      </w:pPr>
      <w:bookmarkStart w:id="114" w:name="_2ce457m" w:colFirst="0" w:colLast="0"/>
      <w:bookmarkEnd w:id="114"/>
      <w:r>
        <w:rPr>
          <w:rFonts w:ascii="Arial" w:eastAsia="Arial" w:hAnsi="Arial" w:cs="Arial"/>
          <w:sz w:val="22"/>
          <w:szCs w:val="22"/>
        </w:rPr>
        <w:t>the action it wishes to take;</w:t>
      </w:r>
    </w:p>
    <w:p w:rsidR="00C103D2" w:rsidRDefault="00037806">
      <w:pPr>
        <w:numPr>
          <w:ilvl w:val="2"/>
          <w:numId w:val="1"/>
        </w:numPr>
        <w:spacing w:after="240" w:line="360" w:lineRule="auto"/>
        <w:ind w:left="2410" w:hanging="991"/>
        <w:jc w:val="both"/>
      </w:pPr>
      <w:bookmarkStart w:id="115" w:name="_rjefff" w:colFirst="0" w:colLast="0"/>
      <w:bookmarkEnd w:id="115"/>
      <w:r>
        <w:rPr>
          <w:rFonts w:ascii="Arial" w:eastAsia="Arial" w:hAnsi="Arial" w:cs="Arial"/>
          <w:sz w:val="22"/>
          <w:szCs w:val="22"/>
        </w:rPr>
        <w:t>the reason for such action;</w:t>
      </w:r>
    </w:p>
    <w:p w:rsidR="00C103D2" w:rsidRDefault="00037806">
      <w:pPr>
        <w:numPr>
          <w:ilvl w:val="2"/>
          <w:numId w:val="1"/>
        </w:numPr>
        <w:spacing w:after="240" w:line="360" w:lineRule="auto"/>
        <w:ind w:left="2410" w:hanging="991"/>
        <w:jc w:val="both"/>
      </w:pPr>
      <w:bookmarkStart w:id="116" w:name="_3bj1y38" w:colFirst="0" w:colLast="0"/>
      <w:bookmarkEnd w:id="116"/>
      <w:r>
        <w:rPr>
          <w:rFonts w:ascii="Arial" w:eastAsia="Arial" w:hAnsi="Arial" w:cs="Arial"/>
          <w:sz w:val="22"/>
          <w:szCs w:val="22"/>
        </w:rPr>
        <w:lastRenderedPageBreak/>
        <w:t>the date it wishes to commence such action;</w:t>
      </w:r>
    </w:p>
    <w:p w:rsidR="00C103D2" w:rsidRDefault="00037806">
      <w:pPr>
        <w:numPr>
          <w:ilvl w:val="2"/>
          <w:numId w:val="1"/>
        </w:numPr>
        <w:spacing w:after="240" w:line="360" w:lineRule="auto"/>
        <w:ind w:left="2410" w:hanging="991"/>
        <w:jc w:val="both"/>
      </w:pPr>
      <w:bookmarkStart w:id="117" w:name="_1qoc8b1" w:colFirst="0" w:colLast="0"/>
      <w:bookmarkEnd w:id="117"/>
      <w:r>
        <w:rPr>
          <w:rFonts w:ascii="Arial" w:eastAsia="Arial" w:hAnsi="Arial" w:cs="Arial"/>
          <w:sz w:val="22"/>
          <w:szCs w:val="22"/>
        </w:rPr>
        <w:t>the time period which it believes will be necessary for such action; and</w:t>
      </w:r>
    </w:p>
    <w:p w:rsidR="00C103D2" w:rsidRDefault="00037806">
      <w:pPr>
        <w:numPr>
          <w:ilvl w:val="2"/>
          <w:numId w:val="1"/>
        </w:numPr>
        <w:spacing w:after="240" w:line="360" w:lineRule="auto"/>
        <w:ind w:left="2410" w:hanging="991"/>
        <w:jc w:val="both"/>
      </w:pPr>
      <w:bookmarkStart w:id="118" w:name="_4anzqyu" w:colFirst="0" w:colLast="0"/>
      <w:bookmarkEnd w:id="118"/>
      <w:r>
        <w:rPr>
          <w:rFonts w:ascii="Arial" w:eastAsia="Arial" w:hAnsi="Arial" w:cs="Arial"/>
          <w:sz w:val="22"/>
          <w:szCs w:val="22"/>
        </w:rPr>
        <w:t>to the extent practicable, the effect on the Supplier and its obligation to provide the Services and the Ancillary Services during the period such action is being taken.</w:t>
      </w:r>
    </w:p>
    <w:p w:rsidR="00C103D2" w:rsidRDefault="00037806">
      <w:pPr>
        <w:numPr>
          <w:ilvl w:val="1"/>
          <w:numId w:val="1"/>
        </w:numPr>
        <w:spacing w:after="240" w:line="360" w:lineRule="auto"/>
        <w:ind w:left="1418" w:hanging="709"/>
        <w:jc w:val="both"/>
      </w:pPr>
      <w:bookmarkStart w:id="119" w:name="_2pta16n" w:colFirst="0" w:colLast="0"/>
      <w:bookmarkEnd w:id="119"/>
      <w:r>
        <w:rPr>
          <w:rFonts w:ascii="Arial" w:eastAsia="Arial" w:hAnsi="Arial" w:cs="Arial"/>
          <w:sz w:val="22"/>
          <w:szCs w:val="22"/>
        </w:rPr>
        <w:t>Following service of such notice, the Authority may take such action as notified under Clause 4.5 and any consequential additional action as it reasonably believes is necessary (together, the (“</w:t>
      </w:r>
      <w:r>
        <w:rPr>
          <w:rFonts w:ascii="Arial" w:eastAsia="Arial" w:hAnsi="Arial" w:cs="Arial"/>
          <w:b/>
          <w:sz w:val="22"/>
          <w:szCs w:val="22"/>
        </w:rPr>
        <w:t>Required</w:t>
      </w:r>
      <w:r>
        <w:rPr>
          <w:rFonts w:ascii="Arial" w:eastAsia="Arial" w:hAnsi="Arial" w:cs="Arial"/>
          <w:sz w:val="22"/>
          <w:szCs w:val="22"/>
        </w:rPr>
        <w:t xml:space="preserve"> </w:t>
      </w:r>
      <w:r>
        <w:rPr>
          <w:rFonts w:ascii="Arial" w:eastAsia="Arial" w:hAnsi="Arial" w:cs="Arial"/>
          <w:b/>
          <w:sz w:val="22"/>
          <w:szCs w:val="22"/>
        </w:rPr>
        <w:t>Action</w:t>
      </w:r>
      <w:r>
        <w:rPr>
          <w:rFonts w:ascii="Arial" w:eastAsia="Arial" w:hAnsi="Arial" w:cs="Arial"/>
          <w:sz w:val="22"/>
          <w:szCs w:val="22"/>
        </w:rPr>
        <w:t>””)) and the Supplier shall give all reasonable assistance to the Authority while it is taking the Required Action. The Authority shall, to the extent that the Required Action is taken, provide the Supplier with notice of completion of such Required Action and shall use reasonable endeavours to provide such advance notice as is reasonably practicable of its anticipated completion.</w:t>
      </w:r>
    </w:p>
    <w:p w:rsidR="00C103D2" w:rsidRDefault="00037806">
      <w:pPr>
        <w:numPr>
          <w:ilvl w:val="1"/>
          <w:numId w:val="1"/>
        </w:numPr>
        <w:spacing w:after="240" w:line="360" w:lineRule="auto"/>
        <w:ind w:left="1418" w:hanging="709"/>
        <w:jc w:val="both"/>
      </w:pPr>
      <w:bookmarkStart w:id="120" w:name="_14ykbeg" w:colFirst="0" w:colLast="0"/>
      <w:bookmarkEnd w:id="120"/>
      <w:r>
        <w:rPr>
          <w:rFonts w:ascii="Arial" w:eastAsia="Arial" w:hAnsi="Arial" w:cs="Arial"/>
          <w:sz w:val="22"/>
          <w:szCs w:val="22"/>
        </w:rPr>
        <w:t>Where the Required Action has been taken otherwise than as a result of a default by the Supplier, the Authority shall undertake the Required Action in accordance with Good Industry Practice.</w:t>
      </w:r>
    </w:p>
    <w:p w:rsidR="00C103D2" w:rsidRDefault="00037806">
      <w:pPr>
        <w:numPr>
          <w:ilvl w:val="1"/>
          <w:numId w:val="1"/>
        </w:numPr>
        <w:spacing w:after="240" w:line="360" w:lineRule="auto"/>
        <w:ind w:left="1418" w:hanging="709"/>
        <w:jc w:val="both"/>
      </w:pPr>
      <w:bookmarkStart w:id="121" w:name="_3oy7u29" w:colFirst="0" w:colLast="0"/>
      <w:bookmarkEnd w:id="121"/>
      <w:r>
        <w:rPr>
          <w:rFonts w:ascii="Arial" w:eastAsia="Arial" w:hAnsi="Arial" w:cs="Arial"/>
          <w:sz w:val="22"/>
          <w:szCs w:val="22"/>
        </w:rPr>
        <w:t>For so long as and to the extent that the Required Action is taken, and this prevents the Supplier from providing any part of the Services or the Ancillary Services, then the Supplier shall be relieved from its obligations to provide such part of the Services or the Ancillary Services.</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122" w:name="_243i4a2" w:colFirst="0" w:colLast="0"/>
      <w:bookmarkEnd w:id="122"/>
      <w:r>
        <w:rPr>
          <w:rFonts w:ascii="Arial" w:eastAsia="Arial" w:hAnsi="Arial" w:cs="Arial"/>
          <w:b/>
          <w:i/>
          <w:color w:val="000000"/>
          <w:sz w:val="22"/>
          <w:szCs w:val="22"/>
        </w:rPr>
        <w:t>Compliance with the Schedules</w:t>
      </w:r>
    </w:p>
    <w:p w:rsidR="00C103D2" w:rsidRDefault="00037806">
      <w:pPr>
        <w:numPr>
          <w:ilvl w:val="1"/>
          <w:numId w:val="1"/>
        </w:numPr>
        <w:spacing w:after="240" w:line="360" w:lineRule="auto"/>
        <w:ind w:left="1418" w:hanging="709"/>
        <w:jc w:val="both"/>
      </w:pPr>
      <w:bookmarkStart w:id="123" w:name="_j8sehv" w:colFirst="0" w:colLast="0"/>
      <w:bookmarkEnd w:id="123"/>
      <w:r>
        <w:rPr>
          <w:rFonts w:ascii="Arial" w:eastAsia="Arial" w:hAnsi="Arial" w:cs="Arial"/>
          <w:sz w:val="22"/>
          <w:szCs w:val="22"/>
        </w:rPr>
        <w:t>The Authority shall comply with the provisions of the Schedules which apply to it.</w:t>
      </w:r>
    </w:p>
    <w:p w:rsidR="00C103D2" w:rsidRDefault="00037806" w:rsidP="009D7E96">
      <w:pPr>
        <w:pStyle w:val="Heading1"/>
        <w:numPr>
          <w:ilvl w:val="0"/>
          <w:numId w:val="1"/>
        </w:numPr>
      </w:pPr>
      <w:bookmarkStart w:id="124" w:name="_Toc5708468"/>
      <w:r w:rsidRPr="009D7E96">
        <w:t>COMMISSION AND PAYMENTS</w:t>
      </w:r>
      <w:bookmarkEnd w:id="124"/>
      <w:r w:rsidRPr="009D7E96">
        <w:t xml:space="preserve"> </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125" w:name="_338fx5o" w:colFirst="0" w:colLast="0"/>
      <w:bookmarkEnd w:id="125"/>
      <w:r>
        <w:rPr>
          <w:rFonts w:ascii="Arial" w:eastAsia="Arial" w:hAnsi="Arial" w:cs="Arial"/>
          <w:b/>
          <w:i/>
          <w:color w:val="000000"/>
          <w:sz w:val="22"/>
          <w:szCs w:val="22"/>
        </w:rPr>
        <w:t>Customer Commission payments</w:t>
      </w:r>
    </w:p>
    <w:p w:rsidR="00C103D2" w:rsidRDefault="00037806">
      <w:pPr>
        <w:numPr>
          <w:ilvl w:val="1"/>
          <w:numId w:val="1"/>
        </w:numPr>
        <w:spacing w:after="240" w:line="360" w:lineRule="auto"/>
        <w:ind w:left="1418" w:hanging="709"/>
        <w:jc w:val="both"/>
      </w:pPr>
      <w:bookmarkStart w:id="126" w:name="_1idq7dh" w:colFirst="0" w:colLast="0"/>
      <w:bookmarkEnd w:id="126"/>
      <w:r>
        <w:rPr>
          <w:rFonts w:ascii="Arial" w:eastAsia="Arial" w:hAnsi="Arial" w:cs="Arial"/>
          <w:sz w:val="22"/>
          <w:szCs w:val="22"/>
        </w:rPr>
        <w:t xml:space="preserve">In consideration of the award of this Framework Agreement and the management, marketing and administration by the Authority of the overall contractual structure and associated documentation, Contracted Customers </w:t>
      </w:r>
      <w:r>
        <w:rPr>
          <w:rFonts w:ascii="Arial" w:eastAsia="Arial" w:hAnsi="Arial" w:cs="Arial"/>
          <w:sz w:val="22"/>
          <w:szCs w:val="22"/>
        </w:rPr>
        <w:lastRenderedPageBreak/>
        <w:t xml:space="preserve">will, pursuant to the Customer Access Agreement, pay the Customer Commission to the Authority. </w:t>
      </w:r>
    </w:p>
    <w:p w:rsidR="00C103D2" w:rsidRDefault="00037806">
      <w:pPr>
        <w:numPr>
          <w:ilvl w:val="1"/>
          <w:numId w:val="1"/>
        </w:numPr>
        <w:spacing w:after="240" w:line="360" w:lineRule="auto"/>
        <w:ind w:left="1418" w:hanging="709"/>
        <w:jc w:val="both"/>
      </w:pPr>
      <w:r>
        <w:rPr>
          <w:rFonts w:ascii="Arial" w:eastAsia="Arial" w:hAnsi="Arial" w:cs="Arial"/>
          <w:sz w:val="22"/>
          <w:szCs w:val="22"/>
        </w:rPr>
        <w:t>The Supplier shall, unless the Authority notifies the Supplier that the Contracted Customers shall pay the Authority directly, collect the Customer Commission from the relevant Customers and then pay such Customer Commission to the Authority.</w:t>
      </w:r>
    </w:p>
    <w:p w:rsidR="00C103D2" w:rsidRDefault="00037806">
      <w:pPr>
        <w:numPr>
          <w:ilvl w:val="1"/>
          <w:numId w:val="1"/>
        </w:numPr>
        <w:spacing w:after="240" w:line="360" w:lineRule="auto"/>
        <w:ind w:left="1418" w:hanging="709"/>
        <w:jc w:val="both"/>
      </w:pPr>
      <w:r>
        <w:rPr>
          <w:rFonts w:ascii="Arial" w:eastAsia="Arial" w:hAnsi="Arial" w:cs="Arial"/>
          <w:sz w:val="22"/>
          <w:szCs w:val="22"/>
        </w:rPr>
        <w:t>The Supplier shall invoice each Contracted Customer each Month under the terms of this Framework Agreement and Customer Contracts. The Supplier shall submit to the Authority, on or before the fifth Working Day of each such Month or such other Day as is notified to the Supplier by the Authority a statement of the total Customer Commission included in invoices to Contracted Customers under all Customer Contracts in the previous Month (“</w:t>
      </w:r>
      <w:r>
        <w:rPr>
          <w:rFonts w:ascii="Arial" w:eastAsia="Arial" w:hAnsi="Arial" w:cs="Arial"/>
          <w:b/>
          <w:sz w:val="22"/>
          <w:szCs w:val="22"/>
        </w:rPr>
        <w:t>Monthly</w:t>
      </w:r>
      <w:r>
        <w:rPr>
          <w:rFonts w:ascii="Arial" w:eastAsia="Arial" w:hAnsi="Arial" w:cs="Arial"/>
          <w:sz w:val="22"/>
          <w:szCs w:val="22"/>
        </w:rPr>
        <w:t xml:space="preserve"> </w:t>
      </w:r>
      <w:r>
        <w:rPr>
          <w:rFonts w:ascii="Arial" w:eastAsia="Arial" w:hAnsi="Arial" w:cs="Arial"/>
          <w:b/>
          <w:sz w:val="22"/>
          <w:szCs w:val="22"/>
        </w:rPr>
        <w:t>Statement</w:t>
      </w:r>
      <w:r>
        <w:rPr>
          <w:rFonts w:ascii="Arial" w:eastAsia="Arial" w:hAnsi="Arial" w:cs="Arial"/>
          <w:sz w:val="22"/>
          <w:szCs w:val="22"/>
        </w:rPr>
        <w:t xml:space="preserve">”). </w:t>
      </w:r>
    </w:p>
    <w:p w:rsidR="00C103D2" w:rsidRDefault="00037806">
      <w:pPr>
        <w:numPr>
          <w:ilvl w:val="1"/>
          <w:numId w:val="1"/>
        </w:numPr>
        <w:spacing w:after="240" w:line="360" w:lineRule="auto"/>
        <w:ind w:left="1418" w:hanging="709"/>
        <w:jc w:val="both"/>
      </w:pPr>
      <w:r>
        <w:rPr>
          <w:rFonts w:ascii="Arial" w:eastAsia="Arial" w:hAnsi="Arial" w:cs="Arial"/>
          <w:sz w:val="22"/>
          <w:szCs w:val="22"/>
        </w:rPr>
        <w:t xml:space="preserve">The Parties may agree (such agreement not to be unreasonably withheld or delayed by the Supplier) alternative arrangements for Monthly Statements, including Monthly Statements based on an estimate of the Commission to be recovered under Customer Contracts (with periodic reconciliation against actuals). </w:t>
      </w:r>
    </w:p>
    <w:p w:rsidR="00C103D2" w:rsidRDefault="00037806">
      <w:pPr>
        <w:numPr>
          <w:ilvl w:val="1"/>
          <w:numId w:val="1"/>
        </w:numPr>
        <w:spacing w:after="240" w:line="360" w:lineRule="auto"/>
        <w:ind w:left="1418" w:hanging="709"/>
        <w:jc w:val="both"/>
      </w:pPr>
      <w:bookmarkStart w:id="127" w:name="_42ddq1a" w:colFirst="0" w:colLast="0"/>
      <w:bookmarkEnd w:id="127"/>
      <w:r>
        <w:rPr>
          <w:rFonts w:ascii="Arial" w:eastAsia="Arial" w:hAnsi="Arial" w:cs="Arial"/>
          <w:sz w:val="22"/>
          <w:szCs w:val="22"/>
        </w:rPr>
        <w:t>On receipt of the Monthly Statement the Authority may submit an invoice (“</w:t>
      </w:r>
      <w:r>
        <w:rPr>
          <w:rFonts w:ascii="Arial" w:eastAsia="Arial" w:hAnsi="Arial" w:cs="Arial"/>
          <w:b/>
          <w:sz w:val="22"/>
          <w:szCs w:val="22"/>
        </w:rPr>
        <w:t>Customer Commission Invoice</w:t>
      </w:r>
      <w:r>
        <w:rPr>
          <w:rFonts w:ascii="Arial" w:eastAsia="Arial" w:hAnsi="Arial" w:cs="Arial"/>
          <w:sz w:val="22"/>
          <w:szCs w:val="22"/>
        </w:rPr>
        <w:t>”) to the Supplier (at its nominated address for invoices) in respect of the Customer Commission set out in that Monthly Statement (“</w:t>
      </w:r>
      <w:r>
        <w:rPr>
          <w:rFonts w:ascii="Arial" w:eastAsia="Arial" w:hAnsi="Arial" w:cs="Arial"/>
          <w:b/>
          <w:sz w:val="22"/>
          <w:szCs w:val="22"/>
        </w:rPr>
        <w:t>Customer</w:t>
      </w:r>
      <w:r>
        <w:rPr>
          <w:rFonts w:ascii="Arial" w:eastAsia="Arial" w:hAnsi="Arial" w:cs="Arial"/>
          <w:sz w:val="22"/>
          <w:szCs w:val="22"/>
        </w:rPr>
        <w:t xml:space="preserve"> </w:t>
      </w:r>
      <w:r>
        <w:rPr>
          <w:rFonts w:ascii="Arial" w:eastAsia="Arial" w:hAnsi="Arial" w:cs="Arial"/>
          <w:b/>
          <w:sz w:val="22"/>
          <w:szCs w:val="22"/>
        </w:rPr>
        <w:t>Commission</w:t>
      </w:r>
      <w:r>
        <w:rPr>
          <w:rFonts w:ascii="Arial" w:eastAsia="Arial" w:hAnsi="Arial" w:cs="Arial"/>
          <w:sz w:val="22"/>
          <w:szCs w:val="22"/>
        </w:rPr>
        <w:t xml:space="preserve"> </w:t>
      </w:r>
      <w:r>
        <w:rPr>
          <w:rFonts w:ascii="Arial" w:eastAsia="Arial" w:hAnsi="Arial" w:cs="Arial"/>
          <w:b/>
          <w:sz w:val="22"/>
          <w:szCs w:val="22"/>
        </w:rPr>
        <w:t>Due</w:t>
      </w:r>
      <w:r>
        <w:rPr>
          <w:rFonts w:ascii="Arial" w:eastAsia="Arial" w:hAnsi="Arial" w:cs="Arial"/>
          <w:sz w:val="22"/>
          <w:szCs w:val="22"/>
        </w:rPr>
        <w:t>”). The Customer Commission Due, as set out in each Customer Commission Invoice, shall be paid by the Supplier to the Authority within twenty (20) Working Days of the date of issue of the Customer Commission Invoice (“</w:t>
      </w:r>
      <w:r>
        <w:rPr>
          <w:rFonts w:ascii="Arial" w:eastAsia="Arial" w:hAnsi="Arial" w:cs="Arial"/>
          <w:b/>
          <w:sz w:val="22"/>
          <w:szCs w:val="22"/>
        </w:rPr>
        <w:t>Due</w:t>
      </w:r>
      <w:r>
        <w:rPr>
          <w:rFonts w:ascii="Arial" w:eastAsia="Arial" w:hAnsi="Arial" w:cs="Arial"/>
          <w:sz w:val="22"/>
          <w:szCs w:val="22"/>
        </w:rPr>
        <w:t xml:space="preserve"> </w:t>
      </w:r>
      <w:r>
        <w:rPr>
          <w:rFonts w:ascii="Arial" w:eastAsia="Arial" w:hAnsi="Arial" w:cs="Arial"/>
          <w:b/>
          <w:sz w:val="22"/>
          <w:szCs w:val="22"/>
        </w:rPr>
        <w:t>Date</w:t>
      </w:r>
      <w:r>
        <w:rPr>
          <w:rFonts w:ascii="Arial" w:eastAsia="Arial" w:hAnsi="Arial" w:cs="Arial"/>
          <w:sz w:val="22"/>
          <w:szCs w:val="22"/>
        </w:rPr>
        <w:t>”).</w:t>
      </w:r>
    </w:p>
    <w:p w:rsidR="00C103D2" w:rsidRDefault="00037806">
      <w:pPr>
        <w:numPr>
          <w:ilvl w:val="1"/>
          <w:numId w:val="1"/>
        </w:numPr>
        <w:spacing w:after="240" w:line="360" w:lineRule="auto"/>
        <w:ind w:left="1418" w:hanging="709"/>
        <w:jc w:val="both"/>
      </w:pPr>
      <w:bookmarkStart w:id="128" w:name="_2hio093" w:colFirst="0" w:colLast="0"/>
      <w:bookmarkEnd w:id="128"/>
      <w:r>
        <w:rPr>
          <w:rFonts w:ascii="Arial" w:eastAsia="Arial" w:hAnsi="Arial" w:cs="Arial"/>
          <w:sz w:val="22"/>
          <w:szCs w:val="22"/>
        </w:rPr>
        <w:t>Each Customer Commission Invoice shall include Value Added Tax on the Customer Commission Due at the rate and in the manner prescribed by Law from time to time. The Authority shall pay to HMRC an amount equal to any such Value Added Tax.</w:t>
      </w:r>
    </w:p>
    <w:p w:rsidR="00C103D2" w:rsidRDefault="00037806">
      <w:pPr>
        <w:numPr>
          <w:ilvl w:val="1"/>
          <w:numId w:val="1"/>
        </w:numPr>
        <w:spacing w:after="240" w:line="360" w:lineRule="auto"/>
        <w:ind w:left="1418" w:hanging="709"/>
        <w:jc w:val="both"/>
      </w:pPr>
      <w:bookmarkStart w:id="129" w:name="_wnyagw" w:colFirst="0" w:colLast="0"/>
      <w:bookmarkEnd w:id="129"/>
      <w:r>
        <w:rPr>
          <w:rFonts w:ascii="Arial" w:eastAsia="Arial" w:hAnsi="Arial" w:cs="Arial"/>
          <w:sz w:val="22"/>
          <w:szCs w:val="22"/>
        </w:rPr>
        <w:t xml:space="preserve">If the Supplier does not pay the Customer Commission Due by the Due Date, the Authority may charge the Supplier interest at a rate of three percent (3%) over HSBC base rate (or other expressly agreed market rate of interest), as the </w:t>
      </w:r>
      <w:r>
        <w:rPr>
          <w:rFonts w:ascii="Arial" w:eastAsia="Arial" w:hAnsi="Arial" w:cs="Arial"/>
          <w:sz w:val="22"/>
          <w:szCs w:val="22"/>
        </w:rPr>
        <w:lastRenderedPageBreak/>
        <w:t>same may vary from time to time, from the Due Date until such time as the Customer Commission Due is received by the Authority. The Supplier shall be liable to the Authority for all direct costs incurred in collecting any Customer Commission Due from the Supplier.</w:t>
      </w:r>
    </w:p>
    <w:p w:rsidR="00C103D2" w:rsidRDefault="00037806">
      <w:pPr>
        <w:numPr>
          <w:ilvl w:val="1"/>
          <w:numId w:val="1"/>
        </w:numPr>
        <w:spacing w:after="240" w:line="360" w:lineRule="auto"/>
        <w:ind w:left="1418" w:hanging="709"/>
        <w:jc w:val="both"/>
      </w:pPr>
      <w:bookmarkStart w:id="130" w:name="_3gnlt4p" w:colFirst="0" w:colLast="0"/>
      <w:bookmarkEnd w:id="130"/>
      <w:r>
        <w:rPr>
          <w:rFonts w:ascii="Arial" w:eastAsia="Arial" w:hAnsi="Arial" w:cs="Arial"/>
          <w:sz w:val="22"/>
          <w:szCs w:val="22"/>
        </w:rPr>
        <w:t>If the Supplier disputes in good faith any Customer Commission Invoice the Supplier shall pay any undisputed amount on or before the Due Date. The Supplier shall give the Authority notice of the amount in dispute and the reasons for the dispute as soon as reasonably practicable.</w:t>
      </w:r>
    </w:p>
    <w:p w:rsidR="00C103D2" w:rsidRDefault="00037806">
      <w:pPr>
        <w:numPr>
          <w:ilvl w:val="1"/>
          <w:numId w:val="1"/>
        </w:numPr>
        <w:spacing w:after="240" w:line="360" w:lineRule="auto"/>
        <w:ind w:left="1418" w:hanging="709"/>
        <w:jc w:val="both"/>
      </w:pPr>
      <w:r>
        <w:rPr>
          <w:rFonts w:ascii="Arial" w:eastAsia="Arial" w:hAnsi="Arial" w:cs="Arial"/>
          <w:sz w:val="22"/>
          <w:szCs w:val="22"/>
        </w:rPr>
        <w:t xml:space="preserve">The Parties shall seek to settle the disputed amount as soon as reasonably possible. If the Parties fail to resolve the disputed amount within twenty (20) Working Days of receipt by the Authority of the notice referred to in Clause 5.8 the matter shall be a Dispute and shall be settled in accordance with the Dispute resolution mechanism set out in Clause 16. </w:t>
      </w:r>
    </w:p>
    <w:p w:rsidR="00C103D2" w:rsidRDefault="00037806">
      <w:pPr>
        <w:numPr>
          <w:ilvl w:val="1"/>
          <w:numId w:val="1"/>
        </w:numPr>
        <w:spacing w:after="240" w:line="360" w:lineRule="auto"/>
        <w:ind w:left="1418" w:hanging="709"/>
        <w:jc w:val="both"/>
      </w:pPr>
      <w:bookmarkStart w:id="131" w:name="_4fsjm0b" w:colFirst="0" w:colLast="0"/>
      <w:bookmarkEnd w:id="131"/>
      <w:r>
        <w:rPr>
          <w:rFonts w:ascii="Arial" w:eastAsia="Arial" w:hAnsi="Arial" w:cs="Arial"/>
          <w:sz w:val="22"/>
          <w:szCs w:val="22"/>
        </w:rPr>
        <w:t>Any adjustment payment required to be made in accordance with the resolution or determination of a Dispute under Clause 16 shall be made within three (3) Working Days of that resolution or determination.</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132" w:name="_2uxtw84" w:colFirst="0" w:colLast="0"/>
      <w:bookmarkEnd w:id="132"/>
      <w:r>
        <w:rPr>
          <w:rFonts w:ascii="Arial" w:eastAsia="Arial" w:hAnsi="Arial" w:cs="Arial"/>
          <w:b/>
          <w:i/>
          <w:color w:val="000000"/>
          <w:sz w:val="22"/>
          <w:szCs w:val="22"/>
        </w:rPr>
        <w:t>Ancillary Services Commission payments</w:t>
      </w:r>
    </w:p>
    <w:p w:rsidR="00C103D2" w:rsidRDefault="00037806">
      <w:pPr>
        <w:numPr>
          <w:ilvl w:val="1"/>
          <w:numId w:val="1"/>
        </w:numPr>
        <w:spacing w:after="240" w:line="360" w:lineRule="auto"/>
        <w:ind w:left="1418" w:hanging="709"/>
        <w:jc w:val="both"/>
      </w:pPr>
      <w:bookmarkStart w:id="133" w:name="_1a346fx" w:colFirst="0" w:colLast="0"/>
      <w:bookmarkEnd w:id="133"/>
      <w:r>
        <w:rPr>
          <w:rFonts w:ascii="Arial" w:eastAsia="Arial" w:hAnsi="Arial" w:cs="Arial"/>
          <w:sz w:val="22"/>
          <w:szCs w:val="22"/>
        </w:rPr>
        <w:t>The Supplier shall, unless the Authority notifies the Supplier that the Contracted Customers shall pay the Authority directly, pay the Ancillary Services Commission to the Authority. The Supplier shall invoice each Contracted Customer for the amounts due under the Ancillary Services Contracts, which shall include an amount equal to the then current Ancillary Services Commission. The Supplier shall submit, on the fifth Day of each Month or such other Day as is notified to the Supplier by the Authority a statement of the total Ancillary Services Commission included in invoices to Contracted Customers under all Ancillary Services Contracts in the previous Month (“</w:t>
      </w:r>
      <w:r>
        <w:rPr>
          <w:rFonts w:ascii="Arial" w:eastAsia="Arial" w:hAnsi="Arial" w:cs="Arial"/>
          <w:b/>
          <w:sz w:val="22"/>
          <w:szCs w:val="22"/>
        </w:rPr>
        <w:t>Monthly</w:t>
      </w:r>
      <w:r>
        <w:rPr>
          <w:rFonts w:ascii="Arial" w:eastAsia="Arial" w:hAnsi="Arial" w:cs="Arial"/>
          <w:sz w:val="22"/>
          <w:szCs w:val="22"/>
        </w:rPr>
        <w:t xml:space="preserve"> </w:t>
      </w:r>
      <w:r>
        <w:rPr>
          <w:rFonts w:ascii="Arial" w:eastAsia="Arial" w:hAnsi="Arial" w:cs="Arial"/>
          <w:b/>
          <w:sz w:val="22"/>
          <w:szCs w:val="22"/>
        </w:rPr>
        <w:t>Ancillary</w:t>
      </w:r>
      <w:r>
        <w:rPr>
          <w:rFonts w:ascii="Arial" w:eastAsia="Arial" w:hAnsi="Arial" w:cs="Arial"/>
          <w:sz w:val="22"/>
          <w:szCs w:val="22"/>
        </w:rPr>
        <w:t xml:space="preserve"> </w:t>
      </w:r>
      <w:r>
        <w:rPr>
          <w:rFonts w:ascii="Arial" w:eastAsia="Arial" w:hAnsi="Arial" w:cs="Arial"/>
          <w:b/>
          <w:sz w:val="22"/>
          <w:szCs w:val="22"/>
        </w:rPr>
        <w:t>Statement</w:t>
      </w:r>
      <w:r>
        <w:rPr>
          <w:rFonts w:ascii="Arial" w:eastAsia="Arial" w:hAnsi="Arial" w:cs="Arial"/>
          <w:sz w:val="22"/>
          <w:szCs w:val="22"/>
        </w:rPr>
        <w:t>”). The Parties may agree (such agreement not to be unreasonably withheld or delayed by the Supplier) alternative arrangements for Monthly Ancillary Statements, including Monthly Ancillary Statements based on an estimate of the Ancillary Services Commission to be recovered under Ancillary Services Contracts (with periodic reconciliation against actuals).</w:t>
      </w:r>
    </w:p>
    <w:p w:rsidR="00C103D2" w:rsidRDefault="00037806">
      <w:pPr>
        <w:numPr>
          <w:ilvl w:val="1"/>
          <w:numId w:val="1"/>
        </w:numPr>
        <w:spacing w:after="240" w:line="360" w:lineRule="auto"/>
        <w:ind w:left="1418" w:hanging="709"/>
        <w:jc w:val="both"/>
      </w:pPr>
      <w:bookmarkStart w:id="134" w:name="_3u2rp3q" w:colFirst="0" w:colLast="0"/>
      <w:bookmarkEnd w:id="134"/>
      <w:r>
        <w:rPr>
          <w:rFonts w:ascii="Arial" w:eastAsia="Arial" w:hAnsi="Arial" w:cs="Arial"/>
          <w:sz w:val="22"/>
          <w:szCs w:val="22"/>
        </w:rPr>
        <w:lastRenderedPageBreak/>
        <w:t>On receipt of the Monthly Ancillary Statement the Authority may submit an invoice (“</w:t>
      </w:r>
      <w:r>
        <w:rPr>
          <w:rFonts w:ascii="Arial" w:eastAsia="Arial" w:hAnsi="Arial" w:cs="Arial"/>
          <w:b/>
          <w:sz w:val="22"/>
          <w:szCs w:val="22"/>
        </w:rPr>
        <w:t>Ancillary</w:t>
      </w:r>
      <w:r>
        <w:rPr>
          <w:rFonts w:ascii="Arial" w:eastAsia="Arial" w:hAnsi="Arial" w:cs="Arial"/>
          <w:sz w:val="22"/>
          <w:szCs w:val="22"/>
        </w:rPr>
        <w:t xml:space="preserve"> </w:t>
      </w:r>
      <w:r>
        <w:rPr>
          <w:rFonts w:ascii="Arial" w:eastAsia="Arial" w:hAnsi="Arial" w:cs="Arial"/>
          <w:b/>
          <w:sz w:val="22"/>
          <w:szCs w:val="22"/>
        </w:rPr>
        <w:t>Services</w:t>
      </w:r>
      <w:r>
        <w:rPr>
          <w:rFonts w:ascii="Arial" w:eastAsia="Arial" w:hAnsi="Arial" w:cs="Arial"/>
          <w:sz w:val="22"/>
          <w:szCs w:val="22"/>
        </w:rPr>
        <w:t xml:space="preserve"> </w:t>
      </w:r>
      <w:r>
        <w:rPr>
          <w:rFonts w:ascii="Arial" w:eastAsia="Arial" w:hAnsi="Arial" w:cs="Arial"/>
          <w:b/>
          <w:sz w:val="22"/>
          <w:szCs w:val="22"/>
        </w:rPr>
        <w:t>Customer Commission Invoice</w:t>
      </w:r>
      <w:r>
        <w:rPr>
          <w:rFonts w:ascii="Arial" w:eastAsia="Arial" w:hAnsi="Arial" w:cs="Arial"/>
          <w:sz w:val="22"/>
          <w:szCs w:val="22"/>
        </w:rPr>
        <w:t>”) to the Supplier (at its nominated address for invoices) in respect of the Ancillary Services Commission set out in that Monthly Ancillary Statement (“</w:t>
      </w:r>
      <w:r>
        <w:rPr>
          <w:rFonts w:ascii="Arial" w:eastAsia="Arial" w:hAnsi="Arial" w:cs="Arial"/>
          <w:b/>
          <w:sz w:val="22"/>
          <w:szCs w:val="22"/>
        </w:rPr>
        <w:t>Ancillary</w:t>
      </w:r>
      <w:r>
        <w:rPr>
          <w:rFonts w:ascii="Arial" w:eastAsia="Arial" w:hAnsi="Arial" w:cs="Arial"/>
          <w:sz w:val="22"/>
          <w:szCs w:val="22"/>
        </w:rPr>
        <w:t xml:space="preserve"> </w:t>
      </w:r>
      <w:r>
        <w:rPr>
          <w:rFonts w:ascii="Arial" w:eastAsia="Arial" w:hAnsi="Arial" w:cs="Arial"/>
          <w:b/>
          <w:sz w:val="22"/>
          <w:szCs w:val="22"/>
        </w:rPr>
        <w:t>Commission</w:t>
      </w:r>
      <w:r>
        <w:rPr>
          <w:rFonts w:ascii="Arial" w:eastAsia="Arial" w:hAnsi="Arial" w:cs="Arial"/>
          <w:sz w:val="22"/>
          <w:szCs w:val="22"/>
        </w:rPr>
        <w:t xml:space="preserve"> </w:t>
      </w:r>
      <w:r>
        <w:rPr>
          <w:rFonts w:ascii="Arial" w:eastAsia="Arial" w:hAnsi="Arial" w:cs="Arial"/>
          <w:b/>
          <w:sz w:val="22"/>
          <w:szCs w:val="22"/>
        </w:rPr>
        <w:t>Due</w:t>
      </w:r>
      <w:r>
        <w:rPr>
          <w:rFonts w:ascii="Arial" w:eastAsia="Arial" w:hAnsi="Arial" w:cs="Arial"/>
          <w:sz w:val="22"/>
          <w:szCs w:val="22"/>
        </w:rPr>
        <w:t>”). The Ancillary Commission Due, as set out in each Ancillary Services Customer Commission Invoice, shall be paid by the Supplier to the Authority within twenty (20) Working Days of the date of issue of the Ancillary Services Customer Commission Invoice (“</w:t>
      </w:r>
      <w:r>
        <w:rPr>
          <w:rFonts w:ascii="Arial" w:eastAsia="Arial" w:hAnsi="Arial" w:cs="Arial"/>
          <w:b/>
          <w:sz w:val="22"/>
          <w:szCs w:val="22"/>
        </w:rPr>
        <w:t>Ancillary</w:t>
      </w:r>
      <w:r>
        <w:rPr>
          <w:rFonts w:ascii="Arial" w:eastAsia="Arial" w:hAnsi="Arial" w:cs="Arial"/>
          <w:sz w:val="22"/>
          <w:szCs w:val="22"/>
        </w:rPr>
        <w:t xml:space="preserve"> </w:t>
      </w:r>
      <w:r>
        <w:rPr>
          <w:rFonts w:ascii="Arial" w:eastAsia="Arial" w:hAnsi="Arial" w:cs="Arial"/>
          <w:b/>
          <w:sz w:val="22"/>
          <w:szCs w:val="22"/>
        </w:rPr>
        <w:t>Commission Due Date</w:t>
      </w:r>
      <w:r>
        <w:rPr>
          <w:rFonts w:ascii="Arial" w:eastAsia="Arial" w:hAnsi="Arial" w:cs="Arial"/>
          <w:sz w:val="22"/>
          <w:szCs w:val="22"/>
        </w:rPr>
        <w:t>”).</w:t>
      </w:r>
    </w:p>
    <w:p w:rsidR="00C103D2" w:rsidRDefault="00037806">
      <w:pPr>
        <w:numPr>
          <w:ilvl w:val="1"/>
          <w:numId w:val="1"/>
        </w:numPr>
        <w:spacing w:after="240" w:line="360" w:lineRule="auto"/>
        <w:ind w:left="1418" w:hanging="709"/>
        <w:jc w:val="both"/>
      </w:pPr>
      <w:bookmarkStart w:id="135" w:name="_2981zbj" w:colFirst="0" w:colLast="0"/>
      <w:bookmarkEnd w:id="135"/>
      <w:r>
        <w:rPr>
          <w:rFonts w:ascii="Arial" w:eastAsia="Arial" w:hAnsi="Arial" w:cs="Arial"/>
          <w:sz w:val="22"/>
          <w:szCs w:val="22"/>
        </w:rPr>
        <w:t>Each Ancillary Services Customer Commission Invoice shall include Value Added Tax on the Ancillary Commission Due at the rate and in the manner prescribed by Law from time to time. The Authority shall pay to HMRC an amount equal to any such Value Added Tax.</w:t>
      </w:r>
    </w:p>
    <w:p w:rsidR="00C103D2" w:rsidRDefault="00037806">
      <w:pPr>
        <w:numPr>
          <w:ilvl w:val="1"/>
          <w:numId w:val="1"/>
        </w:numPr>
        <w:spacing w:after="240" w:line="360" w:lineRule="auto"/>
        <w:ind w:left="1418" w:hanging="709"/>
        <w:jc w:val="both"/>
      </w:pPr>
      <w:bookmarkStart w:id="136" w:name="_odc9jc" w:colFirst="0" w:colLast="0"/>
      <w:bookmarkEnd w:id="136"/>
      <w:r>
        <w:rPr>
          <w:rFonts w:ascii="Arial" w:eastAsia="Arial" w:hAnsi="Arial" w:cs="Arial"/>
          <w:sz w:val="22"/>
          <w:szCs w:val="22"/>
        </w:rPr>
        <w:t>If the Supplier does not pay the Ancillary Commission Due by the Due Date, the Authority may charge the Supplier interest at a rate of three percent (3%) over HSBC base rate (or other expressly agreed market rate of interest), as the same may vary from time to time, from the Due Date until such time as the Ancillary Commission Due is received by the Authority. The Supplier shall be liable to the Authority for all direct costs incurred in collecting any Ancillary Commission Due from the Supplier.</w:t>
      </w:r>
    </w:p>
    <w:p w:rsidR="00C103D2" w:rsidRDefault="00037806">
      <w:pPr>
        <w:numPr>
          <w:ilvl w:val="1"/>
          <w:numId w:val="1"/>
        </w:numPr>
        <w:spacing w:after="240" w:line="360" w:lineRule="auto"/>
        <w:ind w:left="1418" w:hanging="709"/>
        <w:jc w:val="both"/>
      </w:pPr>
      <w:r>
        <w:rPr>
          <w:rFonts w:ascii="Arial" w:eastAsia="Arial" w:hAnsi="Arial" w:cs="Arial"/>
          <w:sz w:val="22"/>
          <w:szCs w:val="22"/>
        </w:rPr>
        <w:t>If the Supplier disputes in good faith any Ancillary Services Customer Commission Invoice the Supplier shall pay any undisputed amount on or before the Ancillary Commission Due Date. The Supplier shall give the Authority notice of the amount in dispute and the reasons for the dispute as soon as reasonably practicable.</w:t>
      </w:r>
    </w:p>
    <w:p w:rsidR="00C103D2" w:rsidRDefault="00037806">
      <w:pPr>
        <w:numPr>
          <w:ilvl w:val="1"/>
          <w:numId w:val="1"/>
        </w:numPr>
        <w:spacing w:after="240" w:line="360" w:lineRule="auto"/>
        <w:ind w:left="1418" w:hanging="709"/>
        <w:jc w:val="both"/>
      </w:pPr>
      <w:bookmarkStart w:id="137" w:name="_38czs75" w:colFirst="0" w:colLast="0"/>
      <w:bookmarkEnd w:id="137"/>
      <w:r>
        <w:rPr>
          <w:rFonts w:ascii="Arial" w:eastAsia="Arial" w:hAnsi="Arial" w:cs="Arial"/>
          <w:sz w:val="22"/>
          <w:szCs w:val="22"/>
        </w:rPr>
        <w:t xml:space="preserve">The Parties shall seek to settle the disputed amount as soon as reasonably possible. If the Parties fail to resolve the disputed amount within twenty (20) Working Days of receipt by the Authority of the notice referred to in Clause 5.15 the matter shall be a Dispute and shall be settled in accordance with the Dispute resolution mechanism set out in Clause 16. </w:t>
      </w:r>
    </w:p>
    <w:p w:rsidR="00C103D2" w:rsidRDefault="00037806">
      <w:pPr>
        <w:numPr>
          <w:ilvl w:val="1"/>
          <w:numId w:val="1"/>
        </w:numPr>
        <w:spacing w:after="240" w:line="360" w:lineRule="auto"/>
        <w:ind w:left="1418" w:hanging="709"/>
        <w:jc w:val="both"/>
      </w:pPr>
      <w:bookmarkStart w:id="138" w:name="_1nia2ey" w:colFirst="0" w:colLast="0"/>
      <w:bookmarkEnd w:id="138"/>
      <w:r>
        <w:rPr>
          <w:rFonts w:ascii="Arial" w:eastAsia="Arial" w:hAnsi="Arial" w:cs="Arial"/>
          <w:sz w:val="22"/>
          <w:szCs w:val="22"/>
        </w:rPr>
        <w:lastRenderedPageBreak/>
        <w:t>Any adjustment payment required to be made in accordance with the resolution or determination of a Dispute under Clause 16 shall be made within three (3) Working Days of that resolution or determination.</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139" w:name="_47hxl2r" w:colFirst="0" w:colLast="0"/>
      <w:bookmarkEnd w:id="139"/>
      <w:r>
        <w:rPr>
          <w:rFonts w:ascii="Arial" w:eastAsia="Arial" w:hAnsi="Arial" w:cs="Arial"/>
          <w:b/>
          <w:i/>
          <w:color w:val="000000"/>
          <w:sz w:val="22"/>
          <w:szCs w:val="22"/>
        </w:rPr>
        <w:t xml:space="preserve">Methods of payment </w:t>
      </w:r>
    </w:p>
    <w:p w:rsidR="00C103D2" w:rsidRDefault="00037806">
      <w:pPr>
        <w:numPr>
          <w:ilvl w:val="1"/>
          <w:numId w:val="1"/>
        </w:numPr>
        <w:spacing w:after="240" w:line="360" w:lineRule="auto"/>
        <w:ind w:left="1418" w:hanging="709"/>
        <w:jc w:val="both"/>
      </w:pPr>
      <w:bookmarkStart w:id="140" w:name="_2mn7vak" w:colFirst="0" w:colLast="0"/>
      <w:bookmarkEnd w:id="140"/>
      <w:r>
        <w:rPr>
          <w:rFonts w:ascii="Arial" w:eastAsia="Arial" w:hAnsi="Arial" w:cs="Arial"/>
          <w:sz w:val="22"/>
          <w:szCs w:val="22"/>
        </w:rPr>
        <w:t>Any payment under this Framework Agreement shall be made by direct transfer or equivalent instantaneous transfer of funds to the Party to whom it is due and to the credit of such account as may be notified by the receiving Party to the other in writing not later than five (5) Working Days before the relevant payment is due. All transfer charges shall be for the account of the Party making the payment.</w:t>
      </w:r>
    </w:p>
    <w:p w:rsidR="00C103D2" w:rsidRDefault="00037806" w:rsidP="009D7E96">
      <w:pPr>
        <w:pStyle w:val="Heading1"/>
        <w:numPr>
          <w:ilvl w:val="0"/>
          <w:numId w:val="1"/>
        </w:numPr>
      </w:pPr>
      <w:bookmarkStart w:id="141" w:name="11si5id" w:colFirst="0" w:colLast="0"/>
      <w:bookmarkStart w:id="142" w:name="_3ls5o66" w:colFirst="0" w:colLast="0"/>
      <w:bookmarkStart w:id="143" w:name="_Toc5708469"/>
      <w:bookmarkEnd w:id="141"/>
      <w:bookmarkEnd w:id="142"/>
      <w:r w:rsidRPr="009D7E96">
        <w:t>RECORDS AND AUDIT</w:t>
      </w:r>
      <w:bookmarkEnd w:id="143"/>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sz w:val="22"/>
          <w:szCs w:val="22"/>
        </w:rPr>
      </w:pPr>
      <w:bookmarkStart w:id="144" w:name="_20xfydz" w:colFirst="0" w:colLast="0"/>
      <w:bookmarkEnd w:id="144"/>
      <w:r>
        <w:rPr>
          <w:rFonts w:ascii="Arial" w:eastAsia="Arial" w:hAnsi="Arial" w:cs="Arial"/>
          <w:b/>
          <w:i/>
          <w:sz w:val="22"/>
          <w:szCs w:val="22"/>
        </w:rPr>
        <w:t>Retention of Records</w:t>
      </w:r>
    </w:p>
    <w:p w:rsidR="00C103D2" w:rsidRDefault="00037806">
      <w:pPr>
        <w:keepNext/>
        <w:numPr>
          <w:ilvl w:val="1"/>
          <w:numId w:val="1"/>
        </w:numPr>
        <w:spacing w:after="240" w:line="360" w:lineRule="auto"/>
        <w:ind w:left="1418" w:hanging="709"/>
        <w:jc w:val="both"/>
      </w:pPr>
      <w:bookmarkStart w:id="145" w:name="_4kx3h1s" w:colFirst="0" w:colLast="0"/>
      <w:bookmarkEnd w:id="145"/>
      <w:r>
        <w:rPr>
          <w:rFonts w:ascii="Arial" w:eastAsia="Arial" w:hAnsi="Arial" w:cs="Arial"/>
          <w:sz w:val="22"/>
          <w:szCs w:val="22"/>
        </w:rPr>
        <w:t xml:space="preserve">The Supplier shall keep and maintain until seven (7) Years after the later of: (i) the date of termination or expiry (whichever is the earlier) of this Framework Agreement; and (ii) the date of termination or expiry (whichever is the earlier) of the final Customer Contract full and accurate records and accounts of: </w:t>
      </w:r>
    </w:p>
    <w:p w:rsidR="00C103D2" w:rsidRDefault="00037806">
      <w:pPr>
        <w:numPr>
          <w:ilvl w:val="2"/>
          <w:numId w:val="1"/>
        </w:numPr>
        <w:spacing w:after="240" w:line="360" w:lineRule="auto"/>
        <w:ind w:left="2410" w:hanging="991"/>
        <w:jc w:val="both"/>
      </w:pPr>
      <w:bookmarkStart w:id="146" w:name="_302dr9l" w:colFirst="0" w:colLast="0"/>
      <w:bookmarkEnd w:id="146"/>
      <w:r>
        <w:rPr>
          <w:rFonts w:ascii="Arial" w:eastAsia="Arial" w:hAnsi="Arial" w:cs="Arial"/>
          <w:sz w:val="22"/>
          <w:szCs w:val="22"/>
        </w:rPr>
        <w:t>the operation of this Framework Agreement, including the Services provided under it;</w:t>
      </w:r>
    </w:p>
    <w:p w:rsidR="00C103D2" w:rsidRDefault="00037806">
      <w:pPr>
        <w:numPr>
          <w:ilvl w:val="2"/>
          <w:numId w:val="1"/>
        </w:numPr>
        <w:spacing w:after="240" w:line="360" w:lineRule="auto"/>
        <w:ind w:left="2410" w:hanging="991"/>
        <w:jc w:val="both"/>
      </w:pPr>
      <w:bookmarkStart w:id="147" w:name="_1f7o1he" w:colFirst="0" w:colLast="0"/>
      <w:bookmarkEnd w:id="147"/>
      <w:r>
        <w:rPr>
          <w:rFonts w:ascii="Arial" w:eastAsia="Arial" w:hAnsi="Arial" w:cs="Arial"/>
          <w:sz w:val="22"/>
          <w:szCs w:val="22"/>
        </w:rPr>
        <w:t>the Customer Contracts and the amounts paid by each Contracted Customer;</w:t>
      </w:r>
    </w:p>
    <w:p w:rsidR="00C103D2" w:rsidRDefault="00037806">
      <w:pPr>
        <w:numPr>
          <w:ilvl w:val="2"/>
          <w:numId w:val="1"/>
        </w:numPr>
        <w:spacing w:after="240" w:line="360" w:lineRule="auto"/>
        <w:ind w:left="2410" w:hanging="991"/>
        <w:jc w:val="both"/>
      </w:pPr>
      <w:bookmarkStart w:id="148" w:name="_3z7bk57" w:colFirst="0" w:colLast="0"/>
      <w:bookmarkEnd w:id="148"/>
      <w:r>
        <w:rPr>
          <w:rFonts w:ascii="Arial" w:eastAsia="Arial" w:hAnsi="Arial" w:cs="Arial"/>
          <w:sz w:val="22"/>
          <w:szCs w:val="22"/>
        </w:rPr>
        <w:t>the amount of Customer Commission and/or Ancillary Services Commission being invoiced by the Supplier under the Customer Contracts, and being paid by Contracted Customers to the Supplier;</w:t>
      </w:r>
    </w:p>
    <w:p w:rsidR="00C103D2" w:rsidRDefault="00037806">
      <w:pPr>
        <w:numPr>
          <w:ilvl w:val="2"/>
          <w:numId w:val="1"/>
        </w:numPr>
        <w:spacing w:after="240" w:line="360" w:lineRule="auto"/>
        <w:ind w:left="2410" w:hanging="991"/>
        <w:jc w:val="both"/>
      </w:pPr>
      <w:bookmarkStart w:id="149" w:name="_2eclud0" w:colFirst="0" w:colLast="0"/>
      <w:bookmarkEnd w:id="149"/>
      <w:r>
        <w:rPr>
          <w:rFonts w:ascii="Arial" w:eastAsia="Arial" w:hAnsi="Arial" w:cs="Arial"/>
          <w:sz w:val="22"/>
          <w:szCs w:val="22"/>
        </w:rPr>
        <w:t>Reporting Documents, which the Supplier shall ensure are: (i) accurate and provided promptly to the Authority; and (ii) checked and signed off by a senior officer of the Supplier (and the Supplier shall ensure that such senior officer understands the obligations and requirements of this Framework Agreement);</w:t>
      </w:r>
    </w:p>
    <w:p w:rsidR="00C103D2" w:rsidRDefault="00037806">
      <w:pPr>
        <w:numPr>
          <w:ilvl w:val="2"/>
          <w:numId w:val="1"/>
        </w:numPr>
        <w:spacing w:after="240" w:line="360" w:lineRule="auto"/>
        <w:ind w:left="2410" w:hanging="991"/>
        <w:jc w:val="both"/>
      </w:pPr>
      <w:bookmarkStart w:id="150" w:name="_thw4kt" w:colFirst="0" w:colLast="0"/>
      <w:bookmarkEnd w:id="150"/>
      <w:r>
        <w:rPr>
          <w:rFonts w:ascii="Arial" w:eastAsia="Arial" w:hAnsi="Arial" w:cs="Arial"/>
          <w:sz w:val="22"/>
          <w:szCs w:val="22"/>
        </w:rPr>
        <w:t xml:space="preserve">invoices for the supply of Energy Products and Ancillary Services calculated in accordance with Schedule 3 and the Customer </w:t>
      </w:r>
      <w:r>
        <w:rPr>
          <w:rFonts w:ascii="Arial" w:eastAsia="Arial" w:hAnsi="Arial" w:cs="Arial"/>
          <w:sz w:val="22"/>
          <w:szCs w:val="22"/>
        </w:rPr>
        <w:lastRenderedPageBreak/>
        <w:t>Contracts, which the Supplier shall ensure are correct and issued in a timely manner in accordance with Schedule 5, this Framework Agreement and the Customer Contracts;</w:t>
      </w:r>
    </w:p>
    <w:p w:rsidR="00C103D2" w:rsidRDefault="00037806">
      <w:pPr>
        <w:numPr>
          <w:ilvl w:val="2"/>
          <w:numId w:val="1"/>
        </w:numPr>
        <w:spacing w:after="240" w:line="360" w:lineRule="auto"/>
        <w:ind w:left="2410" w:hanging="991"/>
        <w:jc w:val="both"/>
      </w:pPr>
      <w:bookmarkStart w:id="151" w:name="_3dhjn8m" w:colFirst="0" w:colLast="0"/>
      <w:bookmarkEnd w:id="151"/>
      <w:r>
        <w:rPr>
          <w:rFonts w:ascii="Arial" w:eastAsia="Arial" w:hAnsi="Arial" w:cs="Arial"/>
          <w:sz w:val="22"/>
          <w:szCs w:val="22"/>
        </w:rPr>
        <w:t>all Customer Contracts entered into;</w:t>
      </w:r>
    </w:p>
    <w:p w:rsidR="00C103D2" w:rsidRDefault="00037806">
      <w:pPr>
        <w:numPr>
          <w:ilvl w:val="2"/>
          <w:numId w:val="1"/>
        </w:numPr>
        <w:spacing w:after="240" w:line="360" w:lineRule="auto"/>
        <w:ind w:left="2410" w:hanging="991"/>
        <w:jc w:val="both"/>
      </w:pPr>
      <w:bookmarkStart w:id="152" w:name="_1smtxgf" w:colFirst="0" w:colLast="0"/>
      <w:bookmarkEnd w:id="152"/>
      <w:r>
        <w:rPr>
          <w:rFonts w:ascii="Arial" w:eastAsia="Arial" w:hAnsi="Arial" w:cs="Arial"/>
          <w:sz w:val="22"/>
          <w:szCs w:val="22"/>
        </w:rPr>
        <w:t>all Transactions and Confirmations;</w:t>
      </w:r>
    </w:p>
    <w:p w:rsidR="00C103D2" w:rsidRDefault="00037806">
      <w:pPr>
        <w:numPr>
          <w:ilvl w:val="2"/>
          <w:numId w:val="1"/>
        </w:numPr>
        <w:spacing w:after="240" w:line="360" w:lineRule="auto"/>
        <w:ind w:left="2410" w:hanging="991"/>
        <w:jc w:val="both"/>
      </w:pPr>
      <w:bookmarkStart w:id="153" w:name="_4cmhg48" w:colFirst="0" w:colLast="0"/>
      <w:bookmarkEnd w:id="153"/>
      <w:r>
        <w:rPr>
          <w:rFonts w:ascii="Arial" w:eastAsia="Arial" w:hAnsi="Arial" w:cs="Arial"/>
          <w:sz w:val="22"/>
          <w:szCs w:val="22"/>
        </w:rPr>
        <w:t>all Ancillary Services provided by the Supplier to each Contracted Customer, the applicable charges and the Supplier’s standard of performance in providing such Ancillary Services;</w:t>
      </w:r>
    </w:p>
    <w:p w:rsidR="00C103D2" w:rsidRDefault="00037806">
      <w:pPr>
        <w:numPr>
          <w:ilvl w:val="2"/>
          <w:numId w:val="1"/>
        </w:numPr>
        <w:spacing w:after="240" w:line="360" w:lineRule="auto"/>
        <w:ind w:left="2410" w:hanging="991"/>
        <w:jc w:val="both"/>
      </w:pPr>
      <w:bookmarkStart w:id="154" w:name="_2rrrqc1" w:colFirst="0" w:colLast="0"/>
      <w:bookmarkEnd w:id="154"/>
      <w:r>
        <w:rPr>
          <w:rFonts w:ascii="Arial" w:eastAsia="Arial" w:hAnsi="Arial" w:cs="Arial"/>
          <w:sz w:val="22"/>
          <w:szCs w:val="22"/>
        </w:rPr>
        <w:t>monitoring of KPIs and corrective action taken where necessary pursuant to this Framework Agreement or the Customer Contracts;</w:t>
      </w:r>
    </w:p>
    <w:p w:rsidR="00C103D2" w:rsidRDefault="00037806">
      <w:pPr>
        <w:numPr>
          <w:ilvl w:val="2"/>
          <w:numId w:val="1"/>
        </w:numPr>
        <w:spacing w:after="240" w:line="360" w:lineRule="auto"/>
        <w:ind w:left="2410" w:hanging="991"/>
        <w:jc w:val="both"/>
      </w:pPr>
      <w:r>
        <w:rPr>
          <w:rFonts w:ascii="Arial" w:eastAsia="Arial" w:hAnsi="Arial" w:cs="Arial"/>
          <w:sz w:val="22"/>
          <w:szCs w:val="22"/>
        </w:rPr>
        <w:t xml:space="preserve">Queries, Complaints and Disputes recorded, investigated and resolved; </w:t>
      </w:r>
    </w:p>
    <w:p w:rsidR="00C103D2" w:rsidRDefault="00037806">
      <w:pPr>
        <w:numPr>
          <w:ilvl w:val="2"/>
          <w:numId w:val="1"/>
        </w:numPr>
        <w:spacing w:after="240" w:line="360" w:lineRule="auto"/>
        <w:ind w:left="2410" w:hanging="991"/>
        <w:jc w:val="both"/>
      </w:pPr>
      <w:bookmarkStart w:id="155" w:name="_3qwpj7n" w:colFirst="0" w:colLast="0"/>
      <w:bookmarkEnd w:id="155"/>
      <w:r>
        <w:rPr>
          <w:rFonts w:ascii="Arial" w:eastAsia="Arial" w:hAnsi="Arial" w:cs="Arial"/>
          <w:sz w:val="22"/>
          <w:szCs w:val="22"/>
        </w:rPr>
        <w:t>external security, quality, environmental management and similar accreditations maintained; and</w:t>
      </w:r>
    </w:p>
    <w:p w:rsidR="00C103D2" w:rsidRDefault="00037806">
      <w:pPr>
        <w:numPr>
          <w:ilvl w:val="2"/>
          <w:numId w:val="1"/>
        </w:numPr>
        <w:spacing w:after="240" w:line="360" w:lineRule="auto"/>
        <w:ind w:left="2410" w:hanging="991"/>
        <w:jc w:val="both"/>
      </w:pPr>
      <w:bookmarkStart w:id="156" w:name="_261ztfg" w:colFirst="0" w:colLast="0"/>
      <w:bookmarkEnd w:id="156"/>
      <w:r>
        <w:rPr>
          <w:rFonts w:ascii="Arial" w:eastAsia="Arial" w:hAnsi="Arial" w:cs="Arial"/>
          <w:sz w:val="22"/>
          <w:szCs w:val="22"/>
        </w:rPr>
        <w:t>any other records in connection with the Services, this Framework Agreement or Customer Contracts which the Authority notifies to the Supplier from time to time should be kept.</w:t>
      </w:r>
    </w:p>
    <w:p w:rsidR="00C103D2" w:rsidRDefault="00037806">
      <w:pPr>
        <w:pBdr>
          <w:top w:val="nil"/>
          <w:left w:val="nil"/>
          <w:bottom w:val="nil"/>
          <w:right w:val="nil"/>
          <w:between w:val="nil"/>
        </w:pBdr>
        <w:spacing w:after="240"/>
        <w:ind w:left="1446" w:hanging="1446"/>
        <w:jc w:val="both"/>
        <w:rPr>
          <w:rFonts w:ascii="Arial" w:eastAsia="Arial" w:hAnsi="Arial" w:cs="Arial"/>
          <w:color w:val="000000"/>
          <w:sz w:val="22"/>
          <w:szCs w:val="22"/>
        </w:rPr>
      </w:pPr>
      <w:bookmarkStart w:id="157" w:name="_l7a3n9" w:colFirst="0" w:colLast="0"/>
      <w:bookmarkEnd w:id="157"/>
      <w:r>
        <w:rPr>
          <w:rFonts w:ascii="Arial" w:eastAsia="Arial" w:hAnsi="Arial" w:cs="Arial"/>
          <w:color w:val="000000"/>
          <w:sz w:val="22"/>
          <w:szCs w:val="22"/>
        </w:rPr>
        <w:t>(“</w:t>
      </w:r>
      <w:r>
        <w:rPr>
          <w:rFonts w:ascii="Arial" w:eastAsia="Arial" w:hAnsi="Arial" w:cs="Arial"/>
          <w:b/>
          <w:color w:val="000000"/>
          <w:sz w:val="22"/>
          <w:szCs w:val="22"/>
        </w:rPr>
        <w:t>Records</w:t>
      </w:r>
      <w:r>
        <w:rPr>
          <w:rFonts w:ascii="Arial" w:eastAsia="Arial" w:hAnsi="Arial" w:cs="Arial"/>
          <w:color w:val="000000"/>
          <w:sz w:val="22"/>
          <w:szCs w:val="22"/>
        </w:rPr>
        <w:t>”).</w:t>
      </w:r>
    </w:p>
    <w:p w:rsidR="00C103D2" w:rsidRDefault="00037806">
      <w:pPr>
        <w:keepNext/>
        <w:numPr>
          <w:ilvl w:val="1"/>
          <w:numId w:val="1"/>
        </w:numPr>
        <w:spacing w:after="240" w:line="360" w:lineRule="auto"/>
        <w:ind w:left="1418" w:hanging="709"/>
        <w:jc w:val="both"/>
      </w:pPr>
      <w:bookmarkStart w:id="158" w:name="_356xmb2" w:colFirst="0" w:colLast="0"/>
      <w:bookmarkEnd w:id="158"/>
      <w:r>
        <w:rPr>
          <w:rFonts w:ascii="Arial" w:eastAsia="Arial" w:hAnsi="Arial" w:cs="Arial"/>
          <w:sz w:val="22"/>
          <w:szCs w:val="22"/>
        </w:rPr>
        <w:t xml:space="preserve">The Supplier shall ensure that the Records: </w:t>
      </w:r>
    </w:p>
    <w:p w:rsidR="00C103D2" w:rsidRDefault="00037806">
      <w:pPr>
        <w:numPr>
          <w:ilvl w:val="2"/>
          <w:numId w:val="1"/>
        </w:numPr>
        <w:spacing w:after="240" w:line="360" w:lineRule="auto"/>
        <w:ind w:left="2410" w:hanging="991"/>
        <w:jc w:val="both"/>
      </w:pPr>
      <w:bookmarkStart w:id="159" w:name="_1kc7wiv" w:colFirst="0" w:colLast="0"/>
      <w:bookmarkEnd w:id="159"/>
      <w:r>
        <w:rPr>
          <w:rFonts w:ascii="Arial" w:eastAsia="Arial" w:hAnsi="Arial" w:cs="Arial"/>
          <w:sz w:val="22"/>
          <w:szCs w:val="22"/>
        </w:rPr>
        <w:t xml:space="preserve">can be verified by the Authority or its auditors or authorised agents; and </w:t>
      </w:r>
    </w:p>
    <w:p w:rsidR="00C103D2" w:rsidRDefault="00037806">
      <w:pPr>
        <w:numPr>
          <w:ilvl w:val="2"/>
          <w:numId w:val="1"/>
        </w:numPr>
        <w:spacing w:after="240" w:line="360" w:lineRule="auto"/>
        <w:ind w:left="2410" w:hanging="991"/>
        <w:jc w:val="both"/>
      </w:pPr>
      <w:bookmarkStart w:id="160" w:name="_44bvf6o" w:colFirst="0" w:colLast="0"/>
      <w:bookmarkEnd w:id="160"/>
      <w:r>
        <w:rPr>
          <w:rFonts w:ascii="Arial" w:eastAsia="Arial" w:hAnsi="Arial" w:cs="Arial"/>
          <w:sz w:val="22"/>
          <w:szCs w:val="22"/>
        </w:rPr>
        <w:t>without prejudice to the generality of Clause 3.6.2, are kept in  accordance with Good Industry Practice.</w:t>
      </w:r>
    </w:p>
    <w:p w:rsidR="00C103D2" w:rsidRDefault="00037806">
      <w:pPr>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161" w:name="_2jh5peh" w:colFirst="0" w:colLast="0"/>
      <w:bookmarkEnd w:id="161"/>
      <w:r>
        <w:rPr>
          <w:rFonts w:ascii="Arial" w:eastAsia="Arial" w:hAnsi="Arial" w:cs="Arial"/>
          <w:b/>
          <w:i/>
          <w:color w:val="000000"/>
          <w:sz w:val="22"/>
          <w:szCs w:val="22"/>
        </w:rPr>
        <w:t>Audit access and provision of Records</w:t>
      </w:r>
    </w:p>
    <w:p w:rsidR="00C103D2" w:rsidRDefault="00037806">
      <w:pPr>
        <w:numPr>
          <w:ilvl w:val="1"/>
          <w:numId w:val="1"/>
        </w:numPr>
        <w:spacing w:after="240" w:line="360" w:lineRule="auto"/>
        <w:ind w:left="1418" w:hanging="709"/>
        <w:jc w:val="both"/>
      </w:pPr>
      <w:bookmarkStart w:id="162" w:name="_ymfzma" w:colFirst="0" w:colLast="0"/>
      <w:bookmarkEnd w:id="162"/>
      <w:r>
        <w:rPr>
          <w:rFonts w:ascii="Arial" w:eastAsia="Arial" w:hAnsi="Arial" w:cs="Arial"/>
          <w:sz w:val="22"/>
          <w:szCs w:val="22"/>
        </w:rPr>
        <w:t>The Supplier shall afford the Authority (and/or relevant Contracted Customer in relation to any information of relevance to that Contracted Customer), the Authority's representatives and/or the National Audit Office (in each case the (“</w:t>
      </w:r>
      <w:r>
        <w:rPr>
          <w:rFonts w:ascii="Arial" w:eastAsia="Arial" w:hAnsi="Arial" w:cs="Arial"/>
          <w:b/>
          <w:sz w:val="22"/>
          <w:szCs w:val="22"/>
        </w:rPr>
        <w:t>Auditors</w:t>
      </w:r>
      <w:r>
        <w:rPr>
          <w:rFonts w:ascii="Arial" w:eastAsia="Arial" w:hAnsi="Arial" w:cs="Arial"/>
          <w:sz w:val="22"/>
          <w:szCs w:val="22"/>
        </w:rPr>
        <w:t xml:space="preserve">”)) access to all Records and accounts at the Supplier’s premises, </w:t>
      </w:r>
      <w:r>
        <w:rPr>
          <w:rFonts w:ascii="Arial" w:eastAsia="Arial" w:hAnsi="Arial" w:cs="Arial"/>
          <w:sz w:val="22"/>
          <w:szCs w:val="22"/>
        </w:rPr>
        <w:lastRenderedPageBreak/>
        <w:t>and/or provide copies of the Records and such accounts, as may be required by the Auditors from time to time, in order that the Auditors may carry out an inspection of:</w:t>
      </w:r>
    </w:p>
    <w:p w:rsidR="00C103D2" w:rsidRDefault="00037806">
      <w:pPr>
        <w:numPr>
          <w:ilvl w:val="2"/>
          <w:numId w:val="1"/>
        </w:numPr>
        <w:spacing w:after="240" w:line="360" w:lineRule="auto"/>
        <w:ind w:left="2410" w:hanging="991"/>
        <w:jc w:val="both"/>
      </w:pPr>
      <w:bookmarkStart w:id="163" w:name="_3im3ia3" w:colFirst="0" w:colLast="0"/>
      <w:bookmarkEnd w:id="163"/>
      <w:r>
        <w:rPr>
          <w:rFonts w:ascii="Arial" w:eastAsia="Arial" w:hAnsi="Arial" w:cs="Arial"/>
          <w:sz w:val="22"/>
          <w:szCs w:val="22"/>
        </w:rPr>
        <w:t xml:space="preserve">Reporting Documents; </w:t>
      </w:r>
    </w:p>
    <w:p w:rsidR="00C103D2" w:rsidRDefault="00037806">
      <w:pPr>
        <w:numPr>
          <w:ilvl w:val="2"/>
          <w:numId w:val="1"/>
        </w:numPr>
        <w:spacing w:after="240" w:line="360" w:lineRule="auto"/>
        <w:ind w:left="2410" w:hanging="991"/>
        <w:jc w:val="both"/>
      </w:pPr>
      <w:bookmarkStart w:id="164" w:name="_1xrdshw" w:colFirst="0" w:colLast="0"/>
      <w:bookmarkEnd w:id="164"/>
      <w:r>
        <w:rPr>
          <w:rFonts w:ascii="Arial" w:eastAsia="Arial" w:hAnsi="Arial" w:cs="Arial"/>
          <w:sz w:val="22"/>
          <w:szCs w:val="22"/>
        </w:rPr>
        <w:t xml:space="preserve">Customer Commission and/or Ancillary Services Commission payments; </w:t>
      </w:r>
    </w:p>
    <w:p w:rsidR="00C103D2" w:rsidRDefault="00037806">
      <w:pPr>
        <w:numPr>
          <w:ilvl w:val="2"/>
          <w:numId w:val="1"/>
        </w:numPr>
        <w:spacing w:after="240" w:line="360" w:lineRule="auto"/>
        <w:ind w:left="2410" w:hanging="991"/>
        <w:jc w:val="both"/>
      </w:pPr>
      <w:bookmarkStart w:id="165" w:name="_4hr1b5p" w:colFirst="0" w:colLast="0"/>
      <w:bookmarkEnd w:id="165"/>
      <w:r>
        <w:rPr>
          <w:rFonts w:ascii="Arial" w:eastAsia="Arial" w:hAnsi="Arial" w:cs="Arial"/>
          <w:sz w:val="22"/>
          <w:szCs w:val="22"/>
        </w:rPr>
        <w:t>the Charges; and</w:t>
      </w:r>
    </w:p>
    <w:p w:rsidR="00C103D2" w:rsidRDefault="00037806">
      <w:pPr>
        <w:numPr>
          <w:ilvl w:val="2"/>
          <w:numId w:val="1"/>
        </w:numPr>
        <w:spacing w:after="240" w:line="360" w:lineRule="auto"/>
        <w:ind w:left="2410" w:hanging="991"/>
        <w:jc w:val="both"/>
      </w:pPr>
      <w:bookmarkStart w:id="166" w:name="_2wwbldi" w:colFirst="0" w:colLast="0"/>
      <w:bookmarkEnd w:id="166"/>
      <w:r>
        <w:rPr>
          <w:rFonts w:ascii="Arial" w:eastAsia="Arial" w:hAnsi="Arial" w:cs="Arial"/>
          <w:sz w:val="22"/>
          <w:szCs w:val="22"/>
        </w:rPr>
        <w:t xml:space="preserve">any other documents relating to matters arising under or in connection with this Framework Agreement of any Customer Contract </w:t>
      </w:r>
    </w:p>
    <w:p w:rsidR="00C103D2" w:rsidRDefault="00037806">
      <w:pPr>
        <w:pBdr>
          <w:top w:val="nil"/>
          <w:left w:val="nil"/>
          <w:bottom w:val="nil"/>
          <w:right w:val="nil"/>
          <w:between w:val="nil"/>
        </w:pBdr>
        <w:tabs>
          <w:tab w:val="left" w:pos="709"/>
        </w:tabs>
        <w:spacing w:after="240" w:line="360" w:lineRule="auto"/>
        <w:ind w:left="1418"/>
        <w:jc w:val="both"/>
        <w:rPr>
          <w:rFonts w:ascii="Arial" w:eastAsia="Arial" w:hAnsi="Arial" w:cs="Arial"/>
          <w:color w:val="000000"/>
          <w:sz w:val="22"/>
          <w:szCs w:val="22"/>
        </w:rPr>
      </w:pPr>
      <w:r>
        <w:rPr>
          <w:rFonts w:ascii="Arial" w:eastAsia="Arial" w:hAnsi="Arial" w:cs="Arial"/>
          <w:color w:val="000000"/>
          <w:sz w:val="22"/>
          <w:szCs w:val="22"/>
        </w:rPr>
        <w:t>in order to verify the correct application of pricing methodologies, performance, security and integrity in connection therewith or any other relevant matter.  Each such inspection of records and accounts shall be an (“</w:t>
      </w:r>
      <w:r>
        <w:rPr>
          <w:rFonts w:ascii="Arial" w:eastAsia="Arial" w:hAnsi="Arial" w:cs="Arial"/>
          <w:b/>
          <w:color w:val="000000"/>
          <w:sz w:val="22"/>
          <w:szCs w:val="22"/>
        </w:rPr>
        <w:t>Audit</w:t>
      </w:r>
      <w:r>
        <w:rPr>
          <w:rFonts w:ascii="Arial" w:eastAsia="Arial" w:hAnsi="Arial" w:cs="Arial"/>
          <w:color w:val="000000"/>
          <w:sz w:val="22"/>
          <w:szCs w:val="22"/>
        </w:rPr>
        <w:t>”).</w:t>
      </w:r>
    </w:p>
    <w:p w:rsidR="00C103D2" w:rsidRDefault="00037806">
      <w:pPr>
        <w:numPr>
          <w:ilvl w:val="1"/>
          <w:numId w:val="1"/>
        </w:numPr>
        <w:spacing w:after="240" w:line="360" w:lineRule="auto"/>
        <w:ind w:left="1418" w:hanging="709"/>
        <w:jc w:val="both"/>
      </w:pPr>
      <w:bookmarkStart w:id="167" w:name="_1c1lvlb" w:colFirst="0" w:colLast="0"/>
      <w:bookmarkEnd w:id="167"/>
      <w:r>
        <w:rPr>
          <w:rFonts w:ascii="Arial" w:eastAsia="Arial" w:hAnsi="Arial" w:cs="Arial"/>
          <w:sz w:val="22"/>
          <w:szCs w:val="22"/>
        </w:rPr>
        <w:t>The Supplier shall provide the Auditors such of the Records (together with copies of the Supplier’s published accounts) no later than the date specified by the Auditor (or, where no such date is specified, as soon as is reasonably practicable), provided that such request is issued by the Auditor before the end of the period referred to in Clause 6.1.</w:t>
      </w:r>
    </w:p>
    <w:p w:rsidR="00C103D2" w:rsidRDefault="00037806">
      <w:pPr>
        <w:numPr>
          <w:ilvl w:val="1"/>
          <w:numId w:val="1"/>
        </w:numPr>
        <w:spacing w:after="240" w:line="360" w:lineRule="auto"/>
        <w:ind w:left="1418" w:hanging="709"/>
        <w:jc w:val="both"/>
      </w:pPr>
      <w:bookmarkStart w:id="168" w:name="_3w19e94" w:colFirst="0" w:colLast="0"/>
      <w:bookmarkEnd w:id="168"/>
      <w:r>
        <w:rPr>
          <w:rFonts w:ascii="Arial" w:eastAsia="Arial" w:hAnsi="Arial" w:cs="Arial"/>
          <w:sz w:val="22"/>
          <w:szCs w:val="22"/>
        </w:rPr>
        <w:t>The Authority shall use reasonable endeavours to ensure that the conduct of each Audit does not unreasonably disrupt the Supplier or delay the provision of the Services pursuant to the Customer Contracts, save that the Supplier accepts and acknowledges that control over the conduct of Audits carried out by the National Audit Office is outside of the control of the Authority.</w:t>
      </w:r>
    </w:p>
    <w:p w:rsidR="00C103D2" w:rsidRDefault="00037806">
      <w:pPr>
        <w:numPr>
          <w:ilvl w:val="1"/>
          <w:numId w:val="1"/>
        </w:numPr>
        <w:spacing w:after="240" w:line="360" w:lineRule="auto"/>
        <w:ind w:left="1418" w:hanging="709"/>
        <w:jc w:val="both"/>
      </w:pPr>
      <w:bookmarkStart w:id="169" w:name="_2b6jogx" w:colFirst="0" w:colLast="0"/>
      <w:bookmarkEnd w:id="169"/>
      <w:r>
        <w:rPr>
          <w:rFonts w:ascii="Arial" w:eastAsia="Arial" w:hAnsi="Arial" w:cs="Arial"/>
          <w:sz w:val="22"/>
          <w:szCs w:val="22"/>
        </w:rPr>
        <w:t>The Supplier shall on demand provide the Auditors with all reasonable co-operation and assistance in relation to each Audit, including:</w:t>
      </w:r>
    </w:p>
    <w:p w:rsidR="00C103D2" w:rsidRDefault="00037806">
      <w:pPr>
        <w:numPr>
          <w:ilvl w:val="2"/>
          <w:numId w:val="1"/>
        </w:numPr>
        <w:spacing w:after="240" w:line="360" w:lineRule="auto"/>
        <w:ind w:left="2410" w:hanging="991"/>
        <w:jc w:val="both"/>
      </w:pPr>
      <w:bookmarkStart w:id="170" w:name="_qbtyoq" w:colFirst="0" w:colLast="0"/>
      <w:bookmarkEnd w:id="170"/>
      <w:r>
        <w:rPr>
          <w:rFonts w:ascii="Arial" w:eastAsia="Arial" w:hAnsi="Arial" w:cs="Arial"/>
          <w:sz w:val="22"/>
          <w:szCs w:val="22"/>
        </w:rPr>
        <w:t>all information requested by the Auditor within the scope of the Audit;</w:t>
      </w:r>
    </w:p>
    <w:p w:rsidR="00C103D2" w:rsidRDefault="00037806">
      <w:pPr>
        <w:numPr>
          <w:ilvl w:val="2"/>
          <w:numId w:val="1"/>
        </w:numPr>
        <w:spacing w:after="240" w:line="360" w:lineRule="auto"/>
        <w:ind w:left="2410" w:hanging="991"/>
        <w:jc w:val="both"/>
      </w:pPr>
      <w:bookmarkStart w:id="171" w:name="_3abhhcj" w:colFirst="0" w:colLast="0"/>
      <w:bookmarkEnd w:id="171"/>
      <w:r>
        <w:rPr>
          <w:rFonts w:ascii="Arial" w:eastAsia="Arial" w:hAnsi="Arial" w:cs="Arial"/>
          <w:sz w:val="22"/>
          <w:szCs w:val="22"/>
        </w:rPr>
        <w:t>reasonable access to any sites controlled by the Supplier and to equipment used in the provision of the Services; and</w:t>
      </w:r>
    </w:p>
    <w:p w:rsidR="00C103D2" w:rsidRDefault="00037806">
      <w:pPr>
        <w:numPr>
          <w:ilvl w:val="2"/>
          <w:numId w:val="1"/>
        </w:numPr>
        <w:spacing w:after="240" w:line="360" w:lineRule="auto"/>
        <w:ind w:left="2410" w:hanging="991"/>
        <w:jc w:val="both"/>
      </w:pPr>
      <w:bookmarkStart w:id="172" w:name="_1pgrrkc" w:colFirst="0" w:colLast="0"/>
      <w:bookmarkEnd w:id="172"/>
      <w:r>
        <w:rPr>
          <w:rFonts w:ascii="Arial" w:eastAsia="Arial" w:hAnsi="Arial" w:cs="Arial"/>
          <w:sz w:val="22"/>
          <w:szCs w:val="22"/>
        </w:rPr>
        <w:t>access to the Supplier Staff.</w:t>
      </w:r>
    </w:p>
    <w:p w:rsidR="00C103D2" w:rsidRDefault="00037806">
      <w:pPr>
        <w:numPr>
          <w:ilvl w:val="1"/>
          <w:numId w:val="1"/>
        </w:numPr>
        <w:spacing w:after="240" w:line="360" w:lineRule="auto"/>
        <w:ind w:left="1418" w:hanging="709"/>
        <w:jc w:val="both"/>
      </w:pPr>
      <w:bookmarkStart w:id="173" w:name="_49gfa85" w:colFirst="0" w:colLast="0"/>
      <w:bookmarkEnd w:id="173"/>
      <w:r>
        <w:rPr>
          <w:rFonts w:ascii="Arial" w:eastAsia="Arial" w:hAnsi="Arial" w:cs="Arial"/>
          <w:sz w:val="22"/>
          <w:szCs w:val="22"/>
        </w:rPr>
        <w:lastRenderedPageBreak/>
        <w:t xml:space="preserve">If an Audit reveals that the Supplier has underpaid an amount equal to or greater than one per cent (1%) of the Customer Commission and/or Ancillary Services Commission payments due over any rolling retrospective period of one year then the Supplier shall reimburse the Authority its reasonable costs incurred in relation to the Audit. In all other circumstances, each Party shall bear its own respective costs and expenses incurred in respect of the Audit. </w:t>
      </w:r>
    </w:p>
    <w:p w:rsidR="00C103D2" w:rsidRDefault="00037806">
      <w:pPr>
        <w:numPr>
          <w:ilvl w:val="1"/>
          <w:numId w:val="1"/>
        </w:numPr>
        <w:spacing w:after="240" w:line="360" w:lineRule="auto"/>
        <w:ind w:left="1418" w:hanging="709"/>
        <w:jc w:val="both"/>
      </w:pPr>
      <w:bookmarkStart w:id="174" w:name="_2olpkfy" w:colFirst="0" w:colLast="0"/>
      <w:bookmarkEnd w:id="174"/>
      <w:r>
        <w:rPr>
          <w:rFonts w:ascii="Arial" w:eastAsia="Arial" w:hAnsi="Arial" w:cs="Arial"/>
          <w:sz w:val="22"/>
          <w:szCs w:val="22"/>
        </w:rPr>
        <w:t xml:space="preserve">If an Audit reveals: </w:t>
      </w:r>
    </w:p>
    <w:p w:rsidR="00C103D2" w:rsidRDefault="00037806">
      <w:pPr>
        <w:numPr>
          <w:ilvl w:val="2"/>
          <w:numId w:val="1"/>
        </w:numPr>
        <w:spacing w:after="240" w:line="360" w:lineRule="auto"/>
        <w:ind w:left="2410" w:hanging="991"/>
        <w:jc w:val="both"/>
      </w:pPr>
      <w:bookmarkStart w:id="175" w:name="_13qzunr" w:colFirst="0" w:colLast="0"/>
      <w:bookmarkEnd w:id="175"/>
      <w:r>
        <w:rPr>
          <w:rFonts w:ascii="Arial" w:eastAsia="Arial" w:hAnsi="Arial" w:cs="Arial"/>
          <w:sz w:val="22"/>
          <w:szCs w:val="22"/>
        </w:rPr>
        <w:t>that the Supplier has underpaid an amount equal to or greater than five per cent (5%) of the Customer Commission and/or Ancillary Services Commission payments due over any rolling retrospective period of one year;</w:t>
      </w:r>
    </w:p>
    <w:p w:rsidR="00C103D2" w:rsidRDefault="00037806">
      <w:pPr>
        <w:numPr>
          <w:ilvl w:val="2"/>
          <w:numId w:val="1"/>
        </w:numPr>
        <w:spacing w:after="240" w:line="360" w:lineRule="auto"/>
        <w:ind w:left="2410" w:hanging="991"/>
        <w:jc w:val="both"/>
      </w:pPr>
      <w:bookmarkStart w:id="176" w:name="_3nqndbk" w:colFirst="0" w:colLast="0"/>
      <w:bookmarkEnd w:id="176"/>
      <w:r>
        <w:rPr>
          <w:rFonts w:ascii="Arial" w:eastAsia="Arial" w:hAnsi="Arial" w:cs="Arial"/>
          <w:sz w:val="22"/>
          <w:szCs w:val="22"/>
        </w:rPr>
        <w:t>a Material Default; or</w:t>
      </w:r>
    </w:p>
    <w:p w:rsidR="00C103D2" w:rsidRDefault="00037806">
      <w:pPr>
        <w:numPr>
          <w:ilvl w:val="2"/>
          <w:numId w:val="1"/>
        </w:numPr>
        <w:spacing w:after="240" w:line="360" w:lineRule="auto"/>
        <w:ind w:left="2410" w:hanging="991"/>
        <w:jc w:val="both"/>
      </w:pPr>
      <w:bookmarkStart w:id="177" w:name="_22vxnjd" w:colFirst="0" w:colLast="0"/>
      <w:bookmarkEnd w:id="177"/>
      <w:r>
        <w:rPr>
          <w:rFonts w:ascii="Arial" w:eastAsia="Arial" w:hAnsi="Arial" w:cs="Arial"/>
          <w:sz w:val="22"/>
          <w:szCs w:val="22"/>
        </w:rPr>
        <w:t>a Persistent Breach;</w:t>
      </w:r>
    </w:p>
    <w:p w:rsidR="00C103D2" w:rsidRDefault="00037806">
      <w:pPr>
        <w:pBdr>
          <w:top w:val="nil"/>
          <w:left w:val="nil"/>
          <w:bottom w:val="nil"/>
          <w:right w:val="nil"/>
          <w:between w:val="nil"/>
        </w:pBdr>
        <w:tabs>
          <w:tab w:val="left" w:pos="709"/>
        </w:tabs>
        <w:spacing w:after="240" w:line="360" w:lineRule="auto"/>
        <w:ind w:left="1418"/>
        <w:jc w:val="both"/>
        <w:rPr>
          <w:rFonts w:ascii="Arial" w:eastAsia="Arial" w:hAnsi="Arial" w:cs="Arial"/>
          <w:color w:val="000000"/>
          <w:sz w:val="22"/>
          <w:szCs w:val="22"/>
        </w:rPr>
      </w:pPr>
      <w:r>
        <w:rPr>
          <w:rFonts w:ascii="Arial" w:eastAsia="Arial" w:hAnsi="Arial" w:cs="Arial"/>
          <w:color w:val="000000"/>
          <w:sz w:val="22"/>
          <w:szCs w:val="22"/>
        </w:rPr>
        <w:t>then the Authority may (in addition to the right in Clause 6.7) terminate this Framework Agreement pursuant to Clause 14.5 in respect of Clause 6.8.1 and pursuant to Clause 14.8 in respect of Clauses 6.8.2 and 6.8.3.</w:t>
      </w:r>
    </w:p>
    <w:p w:rsidR="00C103D2" w:rsidRDefault="00037806">
      <w:pPr>
        <w:numPr>
          <w:ilvl w:val="1"/>
          <w:numId w:val="1"/>
        </w:numPr>
        <w:spacing w:after="240" w:line="360" w:lineRule="auto"/>
        <w:ind w:left="1418" w:hanging="709"/>
        <w:jc w:val="both"/>
      </w:pPr>
      <w:bookmarkStart w:id="178" w:name="_i17xr6" w:colFirst="0" w:colLast="0"/>
      <w:bookmarkEnd w:id="178"/>
      <w:r>
        <w:rPr>
          <w:rFonts w:ascii="Arial" w:eastAsia="Arial" w:hAnsi="Arial" w:cs="Arial"/>
          <w:sz w:val="22"/>
          <w:szCs w:val="22"/>
        </w:rPr>
        <w:t>Without limiting the Authority’s rights under Clause 6.7 or Clause 6.8, if any Audit reveals a material defect in the performance of any one or more of the Supplier’s obligations under this Framework Agreement (and whether or not such defects also constitute a Material Default and/or a Persistent Breach) the Authority may, acting reasonably, prepare and issue to the Supplier a plan which must be followed by the Supplier in relation such defects (“</w:t>
      </w:r>
      <w:r>
        <w:rPr>
          <w:rFonts w:ascii="Arial" w:eastAsia="Arial" w:hAnsi="Arial" w:cs="Arial"/>
          <w:b/>
          <w:sz w:val="22"/>
          <w:szCs w:val="22"/>
        </w:rPr>
        <w:t>Authority</w:t>
      </w:r>
      <w:r>
        <w:rPr>
          <w:rFonts w:ascii="Arial" w:eastAsia="Arial" w:hAnsi="Arial" w:cs="Arial"/>
          <w:sz w:val="22"/>
          <w:szCs w:val="22"/>
        </w:rPr>
        <w:t xml:space="preserve"> </w:t>
      </w:r>
      <w:r>
        <w:rPr>
          <w:rFonts w:ascii="Arial" w:eastAsia="Arial" w:hAnsi="Arial" w:cs="Arial"/>
          <w:b/>
          <w:sz w:val="22"/>
          <w:szCs w:val="22"/>
        </w:rPr>
        <w:t>Audit</w:t>
      </w:r>
      <w:r>
        <w:rPr>
          <w:rFonts w:ascii="Arial" w:eastAsia="Arial" w:hAnsi="Arial" w:cs="Arial"/>
          <w:sz w:val="22"/>
          <w:szCs w:val="22"/>
        </w:rPr>
        <w:t xml:space="preserve"> </w:t>
      </w:r>
      <w:r>
        <w:rPr>
          <w:rFonts w:ascii="Arial" w:eastAsia="Arial" w:hAnsi="Arial" w:cs="Arial"/>
          <w:b/>
          <w:sz w:val="22"/>
          <w:szCs w:val="22"/>
        </w:rPr>
        <w:t>Action</w:t>
      </w:r>
      <w:r>
        <w:rPr>
          <w:rFonts w:ascii="Arial" w:eastAsia="Arial" w:hAnsi="Arial" w:cs="Arial"/>
          <w:sz w:val="22"/>
          <w:szCs w:val="22"/>
        </w:rPr>
        <w:t xml:space="preserve"> </w:t>
      </w:r>
      <w:r>
        <w:rPr>
          <w:rFonts w:ascii="Arial" w:eastAsia="Arial" w:hAnsi="Arial" w:cs="Arial"/>
          <w:b/>
          <w:sz w:val="22"/>
          <w:szCs w:val="22"/>
        </w:rPr>
        <w:t>Plan</w:t>
      </w:r>
      <w:r>
        <w:rPr>
          <w:rFonts w:ascii="Arial" w:eastAsia="Arial" w:hAnsi="Arial" w:cs="Arial"/>
          <w:sz w:val="22"/>
          <w:szCs w:val="22"/>
        </w:rPr>
        <w:t>”). If the Supplier does not adhere to, implement and perform the terms of the Authority Audit Action Plan, then the Supplier may terminate this Framework Agreement by notice in writing to the Supplier pursuant to Clause 14.18.</w:t>
      </w:r>
    </w:p>
    <w:p w:rsidR="00C103D2" w:rsidRDefault="00037806">
      <w:pPr>
        <w:numPr>
          <w:ilvl w:val="1"/>
          <w:numId w:val="1"/>
        </w:numPr>
        <w:spacing w:after="240" w:line="360" w:lineRule="auto"/>
        <w:ind w:left="1418" w:hanging="709"/>
        <w:jc w:val="both"/>
      </w:pPr>
      <w:bookmarkStart w:id="179" w:name="_320vgez" w:colFirst="0" w:colLast="0"/>
      <w:bookmarkEnd w:id="179"/>
      <w:r>
        <w:rPr>
          <w:rFonts w:ascii="Arial" w:eastAsia="Arial" w:hAnsi="Arial" w:cs="Arial"/>
          <w:sz w:val="22"/>
          <w:szCs w:val="22"/>
        </w:rPr>
        <w:t>The Authority has the right to publish to Customers the results of any audit exercise undertaken pursuant to this Clause 6. Before publishing to Customers the Authority shall invite the Supplier to comment on the results of the audit exercise and the proposed publication. The Supplier shall provide its comments within five (5) Working Days from when it receives the Authority's invitation.</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180" w:name="_1h65qms" w:colFirst="0" w:colLast="0"/>
      <w:bookmarkEnd w:id="180"/>
      <w:r>
        <w:rPr>
          <w:rFonts w:ascii="Arial" w:eastAsia="Arial" w:hAnsi="Arial" w:cs="Arial"/>
          <w:b/>
          <w:i/>
          <w:color w:val="000000"/>
          <w:sz w:val="22"/>
          <w:szCs w:val="22"/>
        </w:rPr>
        <w:lastRenderedPageBreak/>
        <w:t>Self-Audit</w:t>
      </w:r>
    </w:p>
    <w:p w:rsidR="00C103D2" w:rsidRDefault="00037806">
      <w:pPr>
        <w:numPr>
          <w:ilvl w:val="1"/>
          <w:numId w:val="1"/>
        </w:numPr>
        <w:spacing w:after="240" w:line="360" w:lineRule="auto"/>
        <w:ind w:left="1418" w:hanging="709"/>
        <w:jc w:val="both"/>
      </w:pPr>
      <w:bookmarkStart w:id="181" w:name="_415t9al" w:colFirst="0" w:colLast="0"/>
      <w:bookmarkEnd w:id="181"/>
      <w:r>
        <w:rPr>
          <w:rFonts w:ascii="Arial" w:eastAsia="Arial" w:hAnsi="Arial" w:cs="Arial"/>
          <w:sz w:val="22"/>
          <w:szCs w:val="22"/>
        </w:rPr>
        <w:t>The Supplier shall complete a self-audit in respect of each Contract Year as soon as is reasonably practicable following the end of such Contract Year and, in any event, within two (2) Months following the end of the such Contract Year.</w:t>
      </w:r>
    </w:p>
    <w:p w:rsidR="00C103D2" w:rsidRDefault="00037806">
      <w:pPr>
        <w:numPr>
          <w:ilvl w:val="1"/>
          <w:numId w:val="1"/>
        </w:numPr>
        <w:spacing w:after="240" w:line="360" w:lineRule="auto"/>
        <w:ind w:left="1418" w:hanging="709"/>
        <w:jc w:val="both"/>
      </w:pPr>
      <w:bookmarkStart w:id="182" w:name="_2gb3jie" w:colFirst="0" w:colLast="0"/>
      <w:bookmarkEnd w:id="182"/>
      <w:r>
        <w:rPr>
          <w:rFonts w:ascii="Arial" w:eastAsia="Arial" w:hAnsi="Arial" w:cs="Arial"/>
          <w:sz w:val="22"/>
          <w:szCs w:val="22"/>
        </w:rPr>
        <w:t>The Supplier shall provide the Authority with a completed Self-Audit Certificate in respect of each self-audit carried out pursuant to Clause 6.11. Each such Self-Audit Certificate shall be completed by the Supplier’s head or chief internal auditor or external auditor and shall be provided to the Authority no later than two (2) Months after the end of the relevant Contract Year.</w:t>
      </w:r>
    </w:p>
    <w:p w:rsidR="00C103D2" w:rsidRDefault="00037806">
      <w:pPr>
        <w:numPr>
          <w:ilvl w:val="1"/>
          <w:numId w:val="1"/>
        </w:numPr>
        <w:spacing w:after="240" w:line="360" w:lineRule="auto"/>
        <w:ind w:left="1418" w:hanging="709"/>
        <w:jc w:val="both"/>
      </w:pPr>
      <w:bookmarkStart w:id="183" w:name="_vgdtq7" w:colFirst="0" w:colLast="0"/>
      <w:bookmarkEnd w:id="183"/>
      <w:r>
        <w:rPr>
          <w:rFonts w:ascii="Arial" w:eastAsia="Arial" w:hAnsi="Arial" w:cs="Arial"/>
          <w:sz w:val="22"/>
          <w:szCs w:val="22"/>
        </w:rPr>
        <w:t>Where the Authority is not reasonably satisfied, following receipt of a Self-Audit Certificate pursuant to Clause 6.12, that the Supplier is carrying out the Customer Administration Services in accordance with the terms of this Framework Agreement it may require the Supplier to carry out self-audit of all Customers which were Contracted Customers at the end of the relevant Contract Year.</w:t>
      </w:r>
    </w:p>
    <w:p w:rsidR="00C103D2" w:rsidRDefault="00037806">
      <w:pPr>
        <w:numPr>
          <w:ilvl w:val="1"/>
          <w:numId w:val="1"/>
        </w:numPr>
        <w:spacing w:after="240" w:line="360" w:lineRule="auto"/>
        <w:ind w:left="1418" w:hanging="709"/>
        <w:jc w:val="both"/>
      </w:pPr>
      <w:bookmarkStart w:id="184" w:name="_3fg1ce0" w:colFirst="0" w:colLast="0"/>
      <w:bookmarkEnd w:id="184"/>
      <w:r>
        <w:rPr>
          <w:rFonts w:ascii="Arial" w:eastAsia="Arial" w:hAnsi="Arial" w:cs="Arial"/>
          <w:sz w:val="22"/>
          <w:szCs w:val="22"/>
        </w:rPr>
        <w:t>The Supplier shall provide the Authority with a completed Self-Audit Certificate in respect of each self-audit carried out pursuant to Clause 6.13. Each Self-Audit Certificate shall be completed by the Supplier’s head or chief internal auditor or external auditor and shall be provided to the Authority no later than one (1) Month following such request.</w:t>
      </w:r>
    </w:p>
    <w:p w:rsidR="00C103D2" w:rsidRDefault="00037806">
      <w:pPr>
        <w:numPr>
          <w:ilvl w:val="1"/>
          <w:numId w:val="1"/>
        </w:numPr>
        <w:spacing w:after="240" w:line="360" w:lineRule="auto"/>
        <w:ind w:left="1418" w:hanging="709"/>
        <w:jc w:val="both"/>
      </w:pPr>
      <w:bookmarkStart w:id="185" w:name="_1ulbmlt" w:colFirst="0" w:colLast="0"/>
      <w:bookmarkEnd w:id="185"/>
      <w:r>
        <w:rPr>
          <w:rFonts w:ascii="Arial" w:eastAsia="Arial" w:hAnsi="Arial" w:cs="Arial"/>
          <w:sz w:val="22"/>
          <w:szCs w:val="22"/>
        </w:rPr>
        <w:t>Where the Authority is not reasonably satisfied, following receipt of a Self-Audit Certificate pursuant to Clause 6.14, that the Supplier is carrying out the Customer Administration Services in accordance with the terms of this Framework Agreement it may require the Supplier to prepare an action plan (“</w:t>
      </w:r>
      <w:r>
        <w:rPr>
          <w:rFonts w:ascii="Arial" w:eastAsia="Arial" w:hAnsi="Arial" w:cs="Arial"/>
          <w:b/>
          <w:sz w:val="22"/>
          <w:szCs w:val="22"/>
        </w:rPr>
        <w:t>Self</w:t>
      </w:r>
      <w:r>
        <w:rPr>
          <w:rFonts w:ascii="Arial" w:eastAsia="Arial" w:hAnsi="Arial" w:cs="Arial"/>
          <w:sz w:val="22"/>
          <w:szCs w:val="22"/>
        </w:rPr>
        <w:t>-</w:t>
      </w:r>
      <w:r>
        <w:rPr>
          <w:rFonts w:ascii="Arial" w:eastAsia="Arial" w:hAnsi="Arial" w:cs="Arial"/>
          <w:b/>
          <w:sz w:val="22"/>
          <w:szCs w:val="22"/>
        </w:rPr>
        <w:t>Audit</w:t>
      </w:r>
      <w:r>
        <w:rPr>
          <w:rFonts w:ascii="Arial" w:eastAsia="Arial" w:hAnsi="Arial" w:cs="Arial"/>
          <w:sz w:val="22"/>
          <w:szCs w:val="22"/>
        </w:rPr>
        <w:t xml:space="preserve"> </w:t>
      </w:r>
      <w:r>
        <w:rPr>
          <w:rFonts w:ascii="Arial" w:eastAsia="Arial" w:hAnsi="Arial" w:cs="Arial"/>
          <w:b/>
          <w:sz w:val="22"/>
          <w:szCs w:val="22"/>
        </w:rPr>
        <w:t>Action</w:t>
      </w:r>
      <w:r>
        <w:rPr>
          <w:rFonts w:ascii="Arial" w:eastAsia="Arial" w:hAnsi="Arial" w:cs="Arial"/>
          <w:sz w:val="22"/>
          <w:szCs w:val="22"/>
        </w:rPr>
        <w:t xml:space="preserve"> </w:t>
      </w:r>
      <w:r>
        <w:rPr>
          <w:rFonts w:ascii="Arial" w:eastAsia="Arial" w:hAnsi="Arial" w:cs="Arial"/>
          <w:b/>
          <w:sz w:val="22"/>
          <w:szCs w:val="22"/>
        </w:rPr>
        <w:t>Plan</w:t>
      </w:r>
      <w:r>
        <w:rPr>
          <w:rFonts w:ascii="Arial" w:eastAsia="Arial" w:hAnsi="Arial" w:cs="Arial"/>
          <w:sz w:val="22"/>
          <w:szCs w:val="22"/>
        </w:rPr>
        <w:t xml:space="preserve">”), for Approval, setting out how the Supplier will remedy, as soon as is reasonably practicable, the failings in processes and procedures indicated by the relevant self-audit. </w:t>
      </w:r>
    </w:p>
    <w:p w:rsidR="00C103D2" w:rsidRDefault="00037806">
      <w:pPr>
        <w:numPr>
          <w:ilvl w:val="1"/>
          <w:numId w:val="1"/>
        </w:numPr>
        <w:spacing w:after="240" w:line="360" w:lineRule="auto"/>
        <w:ind w:left="1418" w:hanging="709"/>
        <w:jc w:val="both"/>
      </w:pPr>
      <w:bookmarkStart w:id="186" w:name="_4ekz59m" w:colFirst="0" w:colLast="0"/>
      <w:bookmarkEnd w:id="186"/>
      <w:r>
        <w:rPr>
          <w:rFonts w:ascii="Arial" w:eastAsia="Arial" w:hAnsi="Arial" w:cs="Arial"/>
          <w:sz w:val="22"/>
          <w:szCs w:val="22"/>
        </w:rPr>
        <w:t>The Supplier shall adhere to, implement and perform the terms of any Approved Self-Audit Action Plan. Where the Self-Audit Action Plan is not approved by the Authority, acting reasonably, or is not adhered to, implemented or performed by the Supplier, the Authority may terminate this Framework Agreement by notice in writing to the Supplier pursuant to Clause 14.18.</w:t>
      </w:r>
    </w:p>
    <w:p w:rsidR="00C103D2" w:rsidRDefault="00037806" w:rsidP="009D7E96">
      <w:pPr>
        <w:pStyle w:val="Heading1"/>
        <w:numPr>
          <w:ilvl w:val="0"/>
          <w:numId w:val="1"/>
        </w:numPr>
      </w:pPr>
      <w:bookmarkStart w:id="187" w:name="_Toc5708470"/>
      <w:r w:rsidRPr="009D7E96">
        <w:lastRenderedPageBreak/>
        <w:t>INTELLECTUAL PROPERTY RIGHTS</w:t>
      </w:r>
      <w:bookmarkEnd w:id="187"/>
      <w:r w:rsidRPr="009D7E96">
        <w:t xml:space="preserve"> </w:t>
      </w:r>
    </w:p>
    <w:p w:rsidR="00C103D2" w:rsidRDefault="00037806">
      <w:pPr>
        <w:numPr>
          <w:ilvl w:val="1"/>
          <w:numId w:val="1"/>
        </w:numPr>
        <w:spacing w:after="240" w:line="360" w:lineRule="auto"/>
        <w:ind w:left="1418" w:hanging="709"/>
        <w:jc w:val="both"/>
      </w:pPr>
      <w:bookmarkStart w:id="188" w:name="_2tq9fhf" w:colFirst="0" w:colLast="0"/>
      <w:bookmarkEnd w:id="188"/>
      <w:r>
        <w:rPr>
          <w:rFonts w:ascii="Arial" w:eastAsia="Arial" w:hAnsi="Arial" w:cs="Arial"/>
          <w:sz w:val="22"/>
          <w:szCs w:val="22"/>
        </w:rPr>
        <w:t>Save as granted under this Framework Agreement, neither the Authority nor the Supplier shall acquire any right, title or interest in the other’s Pre-existing Intellectual Property Rights.</w:t>
      </w:r>
    </w:p>
    <w:p w:rsidR="00C103D2" w:rsidRDefault="00037806">
      <w:pPr>
        <w:numPr>
          <w:ilvl w:val="1"/>
          <w:numId w:val="1"/>
        </w:numPr>
        <w:spacing w:after="240" w:line="360" w:lineRule="auto"/>
        <w:ind w:left="1418" w:hanging="709"/>
        <w:jc w:val="both"/>
      </w:pPr>
      <w:bookmarkStart w:id="189" w:name="_18vjpp8" w:colFirst="0" w:colLast="0"/>
      <w:bookmarkEnd w:id="189"/>
      <w:r>
        <w:rPr>
          <w:rFonts w:ascii="Arial" w:eastAsia="Arial" w:hAnsi="Arial" w:cs="Arial"/>
          <w:sz w:val="22"/>
          <w:szCs w:val="22"/>
        </w:rPr>
        <w:t>All rights in any information or data provided by the Authority to the Supplier from time to time, or otherwise obtained by the Supplier for the purpose of providing the Services or Ancillary Services shall remain the property of the Authority or, as the case may be, shall to the extent it is reasonably able to do so be transferred and assigned from time to time by the Supplier to the Authority. The Supplier shall not use such information or data for any sales or marketing activity or with a view to acquiring customers for its own branded or unbranded products (without the express written consent of the Authority).</w:t>
      </w:r>
    </w:p>
    <w:p w:rsidR="00C103D2" w:rsidRDefault="00037806">
      <w:pPr>
        <w:numPr>
          <w:ilvl w:val="1"/>
          <w:numId w:val="1"/>
        </w:numPr>
        <w:spacing w:after="240" w:line="360" w:lineRule="auto"/>
        <w:ind w:left="1418" w:hanging="709"/>
        <w:jc w:val="both"/>
      </w:pPr>
      <w:bookmarkStart w:id="190" w:name="_3sv78d1" w:colFirst="0" w:colLast="0"/>
      <w:bookmarkEnd w:id="190"/>
      <w:r>
        <w:rPr>
          <w:rFonts w:ascii="Arial" w:eastAsia="Arial" w:hAnsi="Arial" w:cs="Arial"/>
          <w:sz w:val="22"/>
          <w:szCs w:val="22"/>
        </w:rPr>
        <w:t>The Supplier shall ensure that the provision of the Services, the Ancillary Services and the performance of the Supplier’s obligations under this Framework Agreement shall not infringe any Intellectual Property Rights of any third party.</w:t>
      </w:r>
    </w:p>
    <w:p w:rsidR="00C103D2" w:rsidRDefault="00037806">
      <w:pPr>
        <w:numPr>
          <w:ilvl w:val="1"/>
          <w:numId w:val="1"/>
        </w:numPr>
        <w:spacing w:after="240" w:line="360" w:lineRule="auto"/>
        <w:ind w:left="1418" w:hanging="709"/>
        <w:jc w:val="both"/>
      </w:pPr>
      <w:bookmarkStart w:id="191" w:name="_280hiku" w:colFirst="0" w:colLast="0"/>
      <w:bookmarkEnd w:id="191"/>
      <w:r>
        <w:rPr>
          <w:rFonts w:ascii="Arial" w:eastAsia="Arial" w:hAnsi="Arial" w:cs="Arial"/>
          <w:sz w:val="22"/>
          <w:szCs w:val="22"/>
        </w:rPr>
        <w:t>The Supplier shall on demand indemnify and keep the Authority indemnified in full from and against all claims, demands, actions, costs, expenses (including legal costs and disbursements on a solicitor and client basis), losses and damages arising from or incurred by reason of any infringement or alleged infringement (including the defence of such alleged infringement) of any Intellectual Property Right by the availability of the Services or Ancillary Services or the performance of the Supplier’s obligations under this Framework Agreement, except to the extent that such liabilities have resulted directly from the Authority’s failure properly to observe its obligations under this Clause 7.</w:t>
      </w:r>
    </w:p>
    <w:p w:rsidR="00C103D2" w:rsidRDefault="00037806">
      <w:pPr>
        <w:numPr>
          <w:ilvl w:val="1"/>
          <w:numId w:val="1"/>
        </w:numPr>
        <w:spacing w:after="240" w:line="360" w:lineRule="auto"/>
        <w:ind w:left="1418" w:hanging="709"/>
        <w:jc w:val="both"/>
      </w:pPr>
      <w:bookmarkStart w:id="192" w:name="_n5rssn" w:colFirst="0" w:colLast="0"/>
      <w:bookmarkEnd w:id="192"/>
      <w:r>
        <w:rPr>
          <w:rFonts w:ascii="Arial" w:eastAsia="Arial" w:hAnsi="Arial" w:cs="Arial"/>
          <w:sz w:val="22"/>
          <w:szCs w:val="22"/>
        </w:rPr>
        <w:t>The Supplier shall promptly notify the Authority if any claim or demand is made or action brought against the Supplier for infringement or alleged infringement of any Intellectual Property Right that may affect the availability of the Services or the Ancillary Services.</w:t>
      </w:r>
    </w:p>
    <w:p w:rsidR="00C103D2" w:rsidRDefault="00037806">
      <w:pPr>
        <w:numPr>
          <w:ilvl w:val="1"/>
          <w:numId w:val="1"/>
        </w:numPr>
        <w:spacing w:after="240" w:line="360" w:lineRule="auto"/>
        <w:ind w:left="1418" w:hanging="709"/>
        <w:jc w:val="both"/>
      </w:pPr>
      <w:bookmarkStart w:id="193" w:name="_375fbgg" w:colFirst="0" w:colLast="0"/>
      <w:bookmarkEnd w:id="193"/>
      <w:r>
        <w:rPr>
          <w:rFonts w:ascii="Arial" w:eastAsia="Arial" w:hAnsi="Arial" w:cs="Arial"/>
          <w:sz w:val="22"/>
          <w:szCs w:val="22"/>
        </w:rPr>
        <w:t xml:space="preserve">The Authority shall promptly notify the Supplier if any claim or demand is made or action brought against the Authority to which Clause 7.4 may apply. The Supplier shall, at the request of the Authority, conduct any litigation arising </w:t>
      </w:r>
      <w:r>
        <w:rPr>
          <w:rFonts w:ascii="Arial" w:eastAsia="Arial" w:hAnsi="Arial" w:cs="Arial"/>
          <w:sz w:val="22"/>
          <w:szCs w:val="22"/>
        </w:rPr>
        <w:lastRenderedPageBreak/>
        <w:t>therefrom and all negotiations in connection therewith and, in these circumstances, the Authority shall grant to the Supplier exclusive control of any such litigation and such negotiations.</w:t>
      </w:r>
    </w:p>
    <w:p w:rsidR="00C103D2" w:rsidRDefault="00037806">
      <w:pPr>
        <w:numPr>
          <w:ilvl w:val="1"/>
          <w:numId w:val="1"/>
        </w:numPr>
        <w:spacing w:after="240" w:line="360" w:lineRule="auto"/>
        <w:ind w:left="1418" w:hanging="709"/>
        <w:jc w:val="both"/>
      </w:pPr>
      <w:bookmarkStart w:id="194" w:name="_1maplo9" w:colFirst="0" w:colLast="0"/>
      <w:bookmarkEnd w:id="194"/>
      <w:r>
        <w:rPr>
          <w:rFonts w:ascii="Arial" w:eastAsia="Arial" w:hAnsi="Arial" w:cs="Arial"/>
          <w:sz w:val="22"/>
          <w:szCs w:val="22"/>
        </w:rPr>
        <w:t>The Authority shall at the request of the Supplier afford to the Supplier reasonable assistance for the purpose of contesting any claim or demand made or action brought against the Authority to which Clause 7.4 may apply or any claim or demand made or action brought against the Supplier to which Clause 7.5 may apply. The Supplier shall reimburse the Authority for all costs and expenses (including legal costs and disbursements on a solicitor and client basis) incurred in so doing.</w:t>
      </w:r>
    </w:p>
    <w:p w:rsidR="00C103D2" w:rsidRDefault="00037806">
      <w:pPr>
        <w:numPr>
          <w:ilvl w:val="1"/>
          <w:numId w:val="1"/>
        </w:numPr>
        <w:spacing w:after="240" w:line="360" w:lineRule="auto"/>
        <w:ind w:left="1418" w:hanging="709"/>
        <w:jc w:val="both"/>
      </w:pPr>
      <w:bookmarkStart w:id="195" w:name="_46ad4c2" w:colFirst="0" w:colLast="0"/>
      <w:bookmarkEnd w:id="195"/>
      <w:r>
        <w:rPr>
          <w:rFonts w:ascii="Arial" w:eastAsia="Arial" w:hAnsi="Arial" w:cs="Arial"/>
          <w:sz w:val="22"/>
          <w:szCs w:val="22"/>
        </w:rPr>
        <w:t>The Authority shall not make any admissions that may be prejudicial to the defence or settlement of any claim, demand or action for infringement or alleged infringement of any Intellectual Property Right to which Clause 7.4 may apply or any claim or demand made or action brought against the Supplier to which Clause 7.5 may apply.</w:t>
      </w:r>
    </w:p>
    <w:p w:rsidR="00C103D2" w:rsidRDefault="00037806">
      <w:pPr>
        <w:numPr>
          <w:ilvl w:val="1"/>
          <w:numId w:val="1"/>
        </w:numPr>
        <w:spacing w:after="240" w:line="360" w:lineRule="auto"/>
        <w:ind w:left="1418" w:hanging="709"/>
        <w:jc w:val="both"/>
      </w:pPr>
      <w:bookmarkStart w:id="196" w:name="_2lfnejv" w:colFirst="0" w:colLast="0"/>
      <w:bookmarkEnd w:id="196"/>
      <w:r>
        <w:rPr>
          <w:rFonts w:ascii="Arial" w:eastAsia="Arial" w:hAnsi="Arial" w:cs="Arial"/>
          <w:sz w:val="22"/>
          <w:szCs w:val="22"/>
        </w:rPr>
        <w:t>If a claim or demand is made or action brought to which Clause 7.4 may apply, or in the reasonable opinion of the Supplier is likely to be made or brought, the Supplier may at its own expense and within a reasonable time either:</w:t>
      </w:r>
    </w:p>
    <w:p w:rsidR="00C103D2" w:rsidRDefault="00037806">
      <w:pPr>
        <w:numPr>
          <w:ilvl w:val="2"/>
          <w:numId w:val="1"/>
        </w:numPr>
        <w:spacing w:after="240" w:line="360" w:lineRule="auto"/>
        <w:ind w:left="2410" w:hanging="991"/>
        <w:jc w:val="both"/>
      </w:pPr>
      <w:bookmarkStart w:id="197" w:name="_10kxoro" w:colFirst="0" w:colLast="0"/>
      <w:bookmarkEnd w:id="197"/>
      <w:r>
        <w:rPr>
          <w:rFonts w:ascii="Arial" w:eastAsia="Arial" w:hAnsi="Arial" w:cs="Arial"/>
          <w:sz w:val="22"/>
          <w:szCs w:val="22"/>
        </w:rPr>
        <w:t>modify any or all of the Services, without reducing the performance and functionality of the same, or substitute alternative services of equivalent performance and functionality for any or all of the Services so as to avoid the infringement or the alleged infringement, provided that the terms of this Framework Agreement shall apply, with such changes as are necessary, to such modified or substituted items or services and such substitution shall not increase the burden on Customers or on the Authority; or</w:t>
      </w:r>
    </w:p>
    <w:p w:rsidR="00C103D2" w:rsidRDefault="00037806">
      <w:pPr>
        <w:numPr>
          <w:ilvl w:val="2"/>
          <w:numId w:val="1"/>
        </w:numPr>
        <w:spacing w:after="240" w:line="360" w:lineRule="auto"/>
        <w:ind w:left="2410" w:hanging="991"/>
        <w:jc w:val="both"/>
      </w:pPr>
      <w:bookmarkStart w:id="198" w:name="_3kkl7fh" w:colFirst="0" w:colLast="0"/>
      <w:bookmarkEnd w:id="198"/>
      <w:r>
        <w:rPr>
          <w:rFonts w:ascii="Arial" w:eastAsia="Arial" w:hAnsi="Arial" w:cs="Arial"/>
          <w:sz w:val="22"/>
          <w:szCs w:val="22"/>
        </w:rPr>
        <w:t>procure a licence to enable it to perform the Services or Ancillary Services on terms that are reasonably acceptable to the Authority.</w:t>
      </w:r>
    </w:p>
    <w:p w:rsidR="00C103D2" w:rsidRDefault="00037806">
      <w:pPr>
        <w:numPr>
          <w:ilvl w:val="1"/>
          <w:numId w:val="1"/>
        </w:numPr>
        <w:spacing w:after="240" w:line="360" w:lineRule="auto"/>
        <w:ind w:left="1418" w:hanging="709"/>
        <w:jc w:val="both"/>
      </w:pPr>
      <w:bookmarkStart w:id="199" w:name="_1zpvhna" w:colFirst="0" w:colLast="0"/>
      <w:bookmarkEnd w:id="199"/>
      <w:r>
        <w:rPr>
          <w:rFonts w:ascii="Arial" w:eastAsia="Arial" w:hAnsi="Arial" w:cs="Arial"/>
          <w:sz w:val="22"/>
          <w:szCs w:val="22"/>
        </w:rPr>
        <w:t xml:space="preserve">In the event that the Supplier has availed itself of its rights to modify the Services or the Ancillary Services or to supply a substitute service or services pursuant to Clause 7.9.1 or to procure a licence under Clause 7.9.2 and such exercise of the said rights has avoided any claim, demand or action for </w:t>
      </w:r>
      <w:r>
        <w:rPr>
          <w:rFonts w:ascii="Arial" w:eastAsia="Arial" w:hAnsi="Arial" w:cs="Arial"/>
          <w:sz w:val="22"/>
          <w:szCs w:val="22"/>
        </w:rPr>
        <w:lastRenderedPageBreak/>
        <w:t>infringement or alleged infringement, then the Supplier shall have no further liability thereafter under this Clause 7 in respect of the said claim, demand or action other than in respect of any costs, expenses or liabilities suffered or incurred in relation to such claim, demand or action prior to the modification, substitution or procurement.</w:t>
      </w:r>
    </w:p>
    <w:p w:rsidR="00C103D2" w:rsidRDefault="00037806">
      <w:pPr>
        <w:numPr>
          <w:ilvl w:val="1"/>
          <w:numId w:val="1"/>
        </w:numPr>
        <w:spacing w:after="240" w:line="360" w:lineRule="auto"/>
        <w:ind w:left="1418" w:hanging="709"/>
        <w:jc w:val="both"/>
      </w:pPr>
      <w:bookmarkStart w:id="200" w:name="_4jpj0b3" w:colFirst="0" w:colLast="0"/>
      <w:bookmarkEnd w:id="200"/>
      <w:r>
        <w:rPr>
          <w:rFonts w:ascii="Arial" w:eastAsia="Arial" w:hAnsi="Arial" w:cs="Arial"/>
          <w:sz w:val="22"/>
          <w:szCs w:val="22"/>
        </w:rPr>
        <w:t xml:space="preserve">In the event that a modification or substitution in accordance with Clause 7.9.1 is not possible so as to avoid the infringement, or the Supplier has been unable to procure a licence in accordance with Clause 7.9.2, the Authority may terminate or cease the provision by the Supplier of relevant Services (including particular Energy Products) or Ancillary Services, this Framework Agreement or any Customer Contracts. </w:t>
      </w:r>
    </w:p>
    <w:p w:rsidR="00C103D2" w:rsidRDefault="00037806">
      <w:pPr>
        <w:numPr>
          <w:ilvl w:val="1"/>
          <w:numId w:val="1"/>
        </w:numPr>
        <w:spacing w:after="240" w:line="360" w:lineRule="auto"/>
        <w:ind w:left="1418" w:hanging="709"/>
        <w:jc w:val="both"/>
      </w:pPr>
      <w:bookmarkStart w:id="201" w:name="_2yutaiw" w:colFirst="0" w:colLast="0"/>
      <w:bookmarkEnd w:id="201"/>
      <w:r>
        <w:rPr>
          <w:rFonts w:ascii="Arial" w:eastAsia="Arial" w:hAnsi="Arial" w:cs="Arial"/>
          <w:sz w:val="22"/>
          <w:szCs w:val="22"/>
        </w:rPr>
        <w:t xml:space="preserve">This Clause 7 sets out the entire financial liability of the Supplier with regard to the infringement of any Intellectual Property Rights by the availability of the Services, Energy Products or Ancillary Services hereunder. This shall not affect the Supplier’s financial liability for other defaults or causes of action that may arise hereunder. </w:t>
      </w:r>
    </w:p>
    <w:p w:rsidR="00C103D2" w:rsidRDefault="00037806">
      <w:pPr>
        <w:numPr>
          <w:ilvl w:val="1"/>
          <w:numId w:val="1"/>
        </w:numPr>
        <w:spacing w:after="240" w:line="360" w:lineRule="auto"/>
        <w:ind w:left="1418" w:hanging="709"/>
        <w:jc w:val="both"/>
      </w:pPr>
      <w:r>
        <w:rPr>
          <w:rFonts w:ascii="Arial" w:eastAsia="Arial" w:hAnsi="Arial" w:cs="Arial"/>
          <w:sz w:val="22"/>
          <w:szCs w:val="22"/>
        </w:rPr>
        <w:t xml:space="preserve">The Authority warrants that the Supplier’s use of any third party item supplied directly or indirectly by the Authority, to the extent that such use is in accordance with any instructions given by the Authority in connection with the use of such item, shall not cause the Supplier to infringe any third party’s Intellectual Property Rights in such item. </w:t>
      </w:r>
    </w:p>
    <w:p w:rsidR="00C103D2" w:rsidRDefault="00037806">
      <w:pPr>
        <w:numPr>
          <w:ilvl w:val="1"/>
          <w:numId w:val="1"/>
        </w:numPr>
        <w:spacing w:after="240" w:line="360" w:lineRule="auto"/>
        <w:ind w:left="1418" w:hanging="709"/>
        <w:jc w:val="both"/>
      </w:pPr>
      <w:bookmarkStart w:id="202" w:name="_3xzr3ei" w:colFirst="0" w:colLast="0"/>
      <w:bookmarkEnd w:id="202"/>
      <w:r>
        <w:rPr>
          <w:rFonts w:ascii="Arial" w:eastAsia="Arial" w:hAnsi="Arial" w:cs="Arial"/>
          <w:sz w:val="22"/>
          <w:szCs w:val="22"/>
        </w:rPr>
        <w:t>The Supplier shall grant to the Authority and any Contracted Customer (as requested by the Authority) a royalty-free, non-terminable licence until the later of:</w:t>
      </w:r>
    </w:p>
    <w:p w:rsidR="00C103D2" w:rsidRDefault="00037806">
      <w:pPr>
        <w:numPr>
          <w:ilvl w:val="2"/>
          <w:numId w:val="1"/>
        </w:numPr>
        <w:spacing w:after="240" w:line="360" w:lineRule="auto"/>
        <w:ind w:left="2410" w:hanging="991"/>
        <w:jc w:val="both"/>
      </w:pPr>
      <w:bookmarkStart w:id="203" w:name="_2d51dmb" w:colFirst="0" w:colLast="0"/>
      <w:bookmarkEnd w:id="203"/>
      <w:r>
        <w:rPr>
          <w:rFonts w:ascii="Arial" w:eastAsia="Arial" w:hAnsi="Arial" w:cs="Arial"/>
          <w:sz w:val="22"/>
          <w:szCs w:val="22"/>
        </w:rPr>
        <w:t>expiry or termination of the final Customer Contract;</w:t>
      </w:r>
    </w:p>
    <w:p w:rsidR="00C103D2" w:rsidRDefault="00037806">
      <w:pPr>
        <w:numPr>
          <w:ilvl w:val="2"/>
          <w:numId w:val="1"/>
        </w:numPr>
        <w:spacing w:after="240" w:line="360" w:lineRule="auto"/>
        <w:ind w:left="2410" w:hanging="991"/>
        <w:jc w:val="both"/>
      </w:pPr>
      <w:bookmarkStart w:id="204" w:name="_sabnu4" w:colFirst="0" w:colLast="0"/>
      <w:bookmarkEnd w:id="204"/>
      <w:r>
        <w:rPr>
          <w:rFonts w:ascii="Arial" w:eastAsia="Arial" w:hAnsi="Arial" w:cs="Arial"/>
          <w:sz w:val="22"/>
          <w:szCs w:val="22"/>
        </w:rPr>
        <w:t xml:space="preserve">the end of the Term, </w:t>
      </w:r>
    </w:p>
    <w:p w:rsidR="00C103D2" w:rsidRDefault="00037806">
      <w:pPr>
        <w:pBdr>
          <w:top w:val="nil"/>
          <w:left w:val="nil"/>
          <w:bottom w:val="nil"/>
          <w:right w:val="nil"/>
          <w:between w:val="nil"/>
        </w:pBdr>
        <w:spacing w:after="240" w:line="360" w:lineRule="auto"/>
        <w:ind w:left="1446" w:hanging="25"/>
        <w:jc w:val="both"/>
        <w:rPr>
          <w:rFonts w:ascii="Arial" w:eastAsia="Arial" w:hAnsi="Arial" w:cs="Arial"/>
          <w:color w:val="000000"/>
          <w:sz w:val="22"/>
          <w:szCs w:val="22"/>
        </w:rPr>
      </w:pPr>
      <w:bookmarkStart w:id="205" w:name="_3c9z6hx" w:colFirst="0" w:colLast="0"/>
      <w:bookmarkEnd w:id="205"/>
      <w:r>
        <w:rPr>
          <w:rFonts w:ascii="Arial" w:eastAsia="Arial" w:hAnsi="Arial" w:cs="Arial"/>
          <w:color w:val="000000"/>
          <w:sz w:val="22"/>
          <w:szCs w:val="22"/>
        </w:rPr>
        <w:t>in respect of any Intellectual Property Rights to the extent that such licence is required in relation to the performance of any obligation, or proper enjoyment of any right, of either the Authority or the Customer, as the case may be, under this Framework Agreement or any Customer Contract.</w:t>
      </w:r>
    </w:p>
    <w:p w:rsidR="00C103D2" w:rsidRDefault="00037806" w:rsidP="009D7E96">
      <w:pPr>
        <w:pStyle w:val="Heading1"/>
        <w:numPr>
          <w:ilvl w:val="0"/>
          <w:numId w:val="1"/>
        </w:numPr>
      </w:pPr>
      <w:bookmarkStart w:id="206" w:name="_Toc5708471"/>
      <w:r w:rsidRPr="009D7E96">
        <w:lastRenderedPageBreak/>
        <w:t>DISASTER RECOVERY AND BACK-UP</w:t>
      </w:r>
      <w:bookmarkEnd w:id="206"/>
    </w:p>
    <w:p w:rsidR="00C103D2" w:rsidRDefault="00037806">
      <w:pPr>
        <w:numPr>
          <w:ilvl w:val="1"/>
          <w:numId w:val="1"/>
        </w:numPr>
        <w:spacing w:after="240" w:line="360" w:lineRule="auto"/>
        <w:ind w:left="1418" w:hanging="709"/>
        <w:jc w:val="both"/>
      </w:pPr>
      <w:bookmarkStart w:id="207" w:name="_1rf9gpq" w:colFirst="0" w:colLast="0"/>
      <w:bookmarkEnd w:id="207"/>
      <w:r>
        <w:rPr>
          <w:rFonts w:ascii="Arial" w:eastAsia="Arial" w:hAnsi="Arial" w:cs="Arial"/>
          <w:sz w:val="22"/>
          <w:szCs w:val="22"/>
        </w:rPr>
        <w:t>In the event of a Disaster the Supplier and the Authority shall each use its respective reasonable endeavours:</w:t>
      </w:r>
    </w:p>
    <w:p w:rsidR="00C103D2" w:rsidRDefault="00037806">
      <w:pPr>
        <w:numPr>
          <w:ilvl w:val="2"/>
          <w:numId w:val="1"/>
        </w:numPr>
        <w:spacing w:after="240" w:line="360" w:lineRule="auto"/>
        <w:ind w:left="2410" w:hanging="991"/>
        <w:jc w:val="both"/>
      </w:pPr>
      <w:bookmarkStart w:id="208" w:name="_4bewzdj" w:colFirst="0" w:colLast="0"/>
      <w:bookmarkEnd w:id="208"/>
      <w:r>
        <w:rPr>
          <w:rFonts w:ascii="Arial" w:eastAsia="Arial" w:hAnsi="Arial" w:cs="Arial"/>
          <w:sz w:val="22"/>
          <w:szCs w:val="22"/>
        </w:rPr>
        <w:t>to continue to perform, with the minimum disruption possible having regard to the nature and extent of the Disaster, its obligations under this Framework Agreement and, in the case of the Supplier, its obligations under the Customer Contracts; and</w:t>
      </w:r>
    </w:p>
    <w:p w:rsidR="00C103D2" w:rsidRDefault="00037806">
      <w:pPr>
        <w:numPr>
          <w:ilvl w:val="2"/>
          <w:numId w:val="1"/>
        </w:numPr>
        <w:spacing w:after="240" w:line="360" w:lineRule="auto"/>
        <w:ind w:left="2410" w:hanging="991"/>
        <w:jc w:val="both"/>
      </w:pPr>
      <w:bookmarkStart w:id="209" w:name="_2qk79lc" w:colFirst="0" w:colLast="0"/>
      <w:bookmarkEnd w:id="209"/>
      <w:r>
        <w:rPr>
          <w:rFonts w:ascii="Arial" w:eastAsia="Arial" w:hAnsi="Arial" w:cs="Arial"/>
          <w:sz w:val="22"/>
          <w:szCs w:val="22"/>
        </w:rPr>
        <w:t>to re-establish its full capacity to perform its obligations under this Framework Agreement and, in the case of the Supplier, the Customer Contracts in as timely a manner as possible having regard to the nature and extent of the Disaster.</w:t>
      </w:r>
    </w:p>
    <w:p w:rsidR="00C103D2" w:rsidRDefault="00037806">
      <w:pPr>
        <w:numPr>
          <w:ilvl w:val="1"/>
          <w:numId w:val="1"/>
        </w:numPr>
        <w:spacing w:after="240" w:line="360" w:lineRule="auto"/>
        <w:ind w:left="1418" w:hanging="709"/>
        <w:jc w:val="both"/>
      </w:pPr>
      <w:bookmarkStart w:id="210" w:name="_15phjt5" w:colFirst="0" w:colLast="0"/>
      <w:bookmarkEnd w:id="210"/>
      <w:r>
        <w:rPr>
          <w:rFonts w:ascii="Arial" w:eastAsia="Arial" w:hAnsi="Arial" w:cs="Arial"/>
          <w:sz w:val="22"/>
          <w:szCs w:val="22"/>
        </w:rPr>
        <w:t xml:space="preserve">Without limiting Clause 8.1 the Supplier, in the event of a Disaster, shall use all reasonable endeavours to ensure that all infrastructure components are restored within the relevant Recovery Time. </w:t>
      </w:r>
    </w:p>
    <w:p w:rsidR="00C103D2" w:rsidRDefault="00037806">
      <w:pPr>
        <w:numPr>
          <w:ilvl w:val="1"/>
          <w:numId w:val="1"/>
        </w:numPr>
        <w:spacing w:after="240" w:line="360" w:lineRule="auto"/>
        <w:ind w:left="1418" w:hanging="709"/>
        <w:jc w:val="both"/>
      </w:pPr>
      <w:bookmarkStart w:id="211" w:name="_3pp52gy" w:colFirst="0" w:colLast="0"/>
      <w:bookmarkEnd w:id="211"/>
      <w:r>
        <w:rPr>
          <w:rFonts w:ascii="Arial" w:eastAsia="Arial" w:hAnsi="Arial" w:cs="Arial"/>
          <w:sz w:val="22"/>
          <w:szCs w:val="22"/>
        </w:rPr>
        <w:t>For the purposes of determining whether a Recovery Time has been met, time shall start to run from the moment when the Disaster starts to materially impact on the Supplier’s ability or capacity to perform its obligations under this Framework Agreement or any Customer Contract.</w:t>
      </w:r>
    </w:p>
    <w:p w:rsidR="00C103D2" w:rsidRDefault="00037806">
      <w:pPr>
        <w:numPr>
          <w:ilvl w:val="1"/>
          <w:numId w:val="1"/>
        </w:numPr>
        <w:spacing w:after="240" w:line="360" w:lineRule="auto"/>
        <w:ind w:left="1418" w:hanging="709"/>
        <w:jc w:val="both"/>
      </w:pPr>
      <w:bookmarkStart w:id="212" w:name="_24ufcor" w:colFirst="0" w:colLast="0"/>
      <w:bookmarkEnd w:id="212"/>
      <w:r>
        <w:rPr>
          <w:rFonts w:ascii="Arial" w:eastAsia="Arial" w:hAnsi="Arial" w:cs="Arial"/>
          <w:sz w:val="22"/>
          <w:szCs w:val="22"/>
        </w:rPr>
        <w:t>The Supplier shall develop and at all times maintain a plan that shall be implemented if a Disaster occurs so as to enable the Supplier to meet its obligations under Clauses 8.1 and 8.2 (“</w:t>
      </w:r>
      <w:r>
        <w:rPr>
          <w:rFonts w:ascii="Arial" w:eastAsia="Arial" w:hAnsi="Arial" w:cs="Arial"/>
          <w:b/>
          <w:sz w:val="22"/>
          <w:szCs w:val="22"/>
        </w:rPr>
        <w:t>Disaster</w:t>
      </w:r>
      <w:r>
        <w:rPr>
          <w:rFonts w:ascii="Arial" w:eastAsia="Arial" w:hAnsi="Arial" w:cs="Arial"/>
          <w:sz w:val="22"/>
          <w:szCs w:val="22"/>
        </w:rPr>
        <w:t xml:space="preserve"> </w:t>
      </w:r>
      <w:r>
        <w:rPr>
          <w:rFonts w:ascii="Arial" w:eastAsia="Arial" w:hAnsi="Arial" w:cs="Arial"/>
          <w:b/>
          <w:sz w:val="22"/>
          <w:szCs w:val="22"/>
        </w:rPr>
        <w:t>Recovery</w:t>
      </w:r>
      <w:r>
        <w:rPr>
          <w:rFonts w:ascii="Arial" w:eastAsia="Arial" w:hAnsi="Arial" w:cs="Arial"/>
          <w:sz w:val="22"/>
          <w:szCs w:val="22"/>
        </w:rPr>
        <w:t xml:space="preserve"> </w:t>
      </w:r>
      <w:r>
        <w:rPr>
          <w:rFonts w:ascii="Arial" w:eastAsia="Arial" w:hAnsi="Arial" w:cs="Arial"/>
          <w:b/>
          <w:sz w:val="22"/>
          <w:szCs w:val="22"/>
        </w:rPr>
        <w:t>Plan</w:t>
      </w:r>
      <w:r>
        <w:rPr>
          <w:rFonts w:ascii="Arial" w:eastAsia="Arial" w:hAnsi="Arial" w:cs="Arial"/>
          <w:sz w:val="22"/>
          <w:szCs w:val="22"/>
        </w:rPr>
        <w:t>”).</w:t>
      </w:r>
    </w:p>
    <w:p w:rsidR="00C103D2" w:rsidRDefault="00037806">
      <w:pPr>
        <w:numPr>
          <w:ilvl w:val="1"/>
          <w:numId w:val="1"/>
        </w:numPr>
        <w:spacing w:after="240" w:line="360" w:lineRule="auto"/>
        <w:ind w:left="1418" w:hanging="709"/>
        <w:jc w:val="both"/>
      </w:pPr>
      <w:bookmarkStart w:id="213" w:name="_jzpmwk" w:colFirst="0" w:colLast="0"/>
      <w:bookmarkEnd w:id="213"/>
      <w:r>
        <w:rPr>
          <w:rFonts w:ascii="Arial" w:eastAsia="Arial" w:hAnsi="Arial" w:cs="Arial"/>
          <w:sz w:val="22"/>
          <w:szCs w:val="22"/>
        </w:rPr>
        <w:t>The Supplier shall, if required by the Authority, provide the Authority with a copy of its Disaster Recovery Plan and other back-up strategies and the Supplier shall keep its Disaster Recovery Plan and other back-up strategies under review to ensure that it is able to meet the Recovery Times and enable it to fulfil its obligations under Clauses 8.1 and 8.2.</w:t>
      </w:r>
    </w:p>
    <w:p w:rsidR="00C103D2" w:rsidRDefault="00037806">
      <w:pPr>
        <w:numPr>
          <w:ilvl w:val="1"/>
          <w:numId w:val="1"/>
        </w:numPr>
        <w:spacing w:after="240" w:line="360" w:lineRule="auto"/>
        <w:ind w:left="1418" w:hanging="709"/>
        <w:jc w:val="both"/>
      </w:pPr>
      <w:bookmarkStart w:id="214" w:name="_33zd5kd" w:colFirst="0" w:colLast="0"/>
      <w:bookmarkEnd w:id="214"/>
      <w:r>
        <w:rPr>
          <w:rFonts w:ascii="Arial" w:eastAsia="Arial" w:hAnsi="Arial" w:cs="Arial"/>
          <w:sz w:val="22"/>
          <w:szCs w:val="22"/>
        </w:rPr>
        <w:t>If the Authority has any concerns in relation to the adequacy of the Disaster Recovery Plan or other back-up strategies of the Supplier it shall be entitled, pursuant to Schedule 14 or Clause 10, to request that the Supplier make such changes that are reasonable and prudent to be made in order to ensure that the Supplier can comply with Clauses 8.1 and 8.2.</w:t>
      </w:r>
    </w:p>
    <w:p w:rsidR="00C103D2" w:rsidRDefault="00037806" w:rsidP="009D7E96">
      <w:pPr>
        <w:pStyle w:val="Heading1"/>
        <w:numPr>
          <w:ilvl w:val="0"/>
          <w:numId w:val="1"/>
        </w:numPr>
      </w:pPr>
      <w:bookmarkStart w:id="215" w:name="_Toc5708472"/>
      <w:r w:rsidRPr="009D7E96">
        <w:lastRenderedPageBreak/>
        <w:t>FORCE MAJEURE</w:t>
      </w:r>
      <w:bookmarkEnd w:id="215"/>
    </w:p>
    <w:p w:rsidR="00C103D2" w:rsidRDefault="00037806">
      <w:pPr>
        <w:numPr>
          <w:ilvl w:val="1"/>
          <w:numId w:val="1"/>
        </w:numPr>
        <w:spacing w:after="240" w:line="360" w:lineRule="auto"/>
        <w:ind w:left="1418" w:hanging="709"/>
        <w:jc w:val="both"/>
      </w:pPr>
      <w:bookmarkStart w:id="216" w:name="_1j4nfs6" w:colFirst="0" w:colLast="0"/>
      <w:bookmarkEnd w:id="216"/>
      <w:r>
        <w:rPr>
          <w:rFonts w:ascii="Arial" w:eastAsia="Arial" w:hAnsi="Arial" w:cs="Arial"/>
          <w:sz w:val="22"/>
          <w:szCs w:val="22"/>
        </w:rPr>
        <w:t>Subject to the remaining provisions of this Clause 9, either Party to this Framework Agreement may claim relief from liability for non-performance of its obligations to the extent that such non-performance is due to a Force Majeure Event.</w:t>
      </w:r>
    </w:p>
    <w:p w:rsidR="00C103D2" w:rsidRDefault="00037806">
      <w:pPr>
        <w:numPr>
          <w:ilvl w:val="1"/>
          <w:numId w:val="1"/>
        </w:numPr>
        <w:spacing w:after="240" w:line="360" w:lineRule="auto"/>
        <w:ind w:left="1418" w:hanging="709"/>
        <w:jc w:val="both"/>
      </w:pPr>
      <w:bookmarkStart w:id="217" w:name="_434ayfz" w:colFirst="0" w:colLast="0"/>
      <w:bookmarkEnd w:id="217"/>
      <w:r>
        <w:rPr>
          <w:rFonts w:ascii="Arial" w:eastAsia="Arial" w:hAnsi="Arial" w:cs="Arial"/>
          <w:sz w:val="22"/>
          <w:szCs w:val="22"/>
        </w:rPr>
        <w:t xml:space="preserve">An Affected Party cannot claim relief pursuant to this Clause 9: </w:t>
      </w:r>
    </w:p>
    <w:p w:rsidR="00C103D2" w:rsidRDefault="00037806">
      <w:pPr>
        <w:numPr>
          <w:ilvl w:val="2"/>
          <w:numId w:val="1"/>
        </w:numPr>
        <w:spacing w:after="240" w:line="360" w:lineRule="auto"/>
        <w:ind w:left="2410" w:hanging="991"/>
        <w:jc w:val="both"/>
      </w:pPr>
      <w:bookmarkStart w:id="218" w:name="_2i9l8ns" w:colFirst="0" w:colLast="0"/>
      <w:bookmarkEnd w:id="218"/>
      <w:r>
        <w:rPr>
          <w:rFonts w:ascii="Arial" w:eastAsia="Arial" w:hAnsi="Arial" w:cs="Arial"/>
          <w:sz w:val="22"/>
          <w:szCs w:val="22"/>
        </w:rPr>
        <w:t>if the relevant Force Majeure Event results from any wilful act, neglect or failure to take reasonable precautions against the relevant Force Majeure Event of the Affected Party;</w:t>
      </w:r>
    </w:p>
    <w:p w:rsidR="00C103D2" w:rsidRDefault="00037806">
      <w:pPr>
        <w:numPr>
          <w:ilvl w:val="2"/>
          <w:numId w:val="1"/>
        </w:numPr>
        <w:spacing w:after="240" w:line="360" w:lineRule="auto"/>
        <w:ind w:left="2410" w:hanging="991"/>
        <w:jc w:val="both"/>
      </w:pPr>
      <w:bookmarkStart w:id="219" w:name="_xevivl" w:colFirst="0" w:colLast="0"/>
      <w:bookmarkEnd w:id="219"/>
      <w:r>
        <w:rPr>
          <w:rFonts w:ascii="Arial" w:eastAsia="Arial" w:hAnsi="Arial" w:cs="Arial"/>
          <w:sz w:val="22"/>
          <w:szCs w:val="22"/>
        </w:rPr>
        <w:t>if the Affected Party fails to comply with its obligations under Clause 9.4;</w:t>
      </w:r>
    </w:p>
    <w:p w:rsidR="00C103D2" w:rsidRDefault="00037806">
      <w:pPr>
        <w:numPr>
          <w:ilvl w:val="2"/>
          <w:numId w:val="1"/>
        </w:numPr>
        <w:spacing w:after="240" w:line="360" w:lineRule="auto"/>
        <w:ind w:left="2410" w:hanging="991"/>
        <w:jc w:val="both"/>
      </w:pPr>
      <w:bookmarkStart w:id="220" w:name="_3hej1je" w:colFirst="0" w:colLast="0"/>
      <w:bookmarkEnd w:id="220"/>
      <w:r>
        <w:rPr>
          <w:rFonts w:ascii="Arial" w:eastAsia="Arial" w:hAnsi="Arial" w:cs="Arial"/>
          <w:sz w:val="22"/>
          <w:szCs w:val="22"/>
        </w:rPr>
        <w:t>if the relevant Force Majeure Event results from a failure or delay by any other person in the performance of that other person's obligations under a contract with the Affected Party (unless that other person is itself prevented from or delayed in complying with its obligations as a result of a Force Majeure Event); or</w:t>
      </w:r>
    </w:p>
    <w:p w:rsidR="00C103D2" w:rsidRDefault="00037806">
      <w:pPr>
        <w:numPr>
          <w:ilvl w:val="2"/>
          <w:numId w:val="1"/>
        </w:numPr>
        <w:spacing w:after="240" w:line="360" w:lineRule="auto"/>
        <w:ind w:left="2410" w:hanging="991"/>
        <w:jc w:val="both"/>
      </w:pPr>
      <w:bookmarkStart w:id="221" w:name="_1wjtbr7" w:colFirst="0" w:colLast="0"/>
      <w:bookmarkEnd w:id="221"/>
      <w:r>
        <w:rPr>
          <w:rFonts w:ascii="Arial" w:eastAsia="Arial" w:hAnsi="Arial" w:cs="Arial"/>
          <w:sz w:val="22"/>
          <w:szCs w:val="22"/>
        </w:rPr>
        <w:t>to the extent that the Affected Party does not use all reasonable endeavours in accordance with Good Industry Practice to mitigate the effect of the Force Majeure Event  and to continue to perform the relevant obligation notwithstanding the existence of the Force Majeure Event.</w:t>
      </w:r>
    </w:p>
    <w:p w:rsidR="00C103D2" w:rsidRDefault="00037806">
      <w:pPr>
        <w:numPr>
          <w:ilvl w:val="1"/>
          <w:numId w:val="1"/>
        </w:numPr>
        <w:spacing w:after="240" w:line="360" w:lineRule="auto"/>
        <w:ind w:left="1418" w:hanging="709"/>
        <w:jc w:val="both"/>
      </w:pPr>
      <w:bookmarkStart w:id="222" w:name="_4gjguf0" w:colFirst="0" w:colLast="0"/>
      <w:bookmarkEnd w:id="222"/>
      <w:r>
        <w:rPr>
          <w:rFonts w:ascii="Arial" w:eastAsia="Arial" w:hAnsi="Arial" w:cs="Arial"/>
          <w:sz w:val="22"/>
          <w:szCs w:val="22"/>
        </w:rPr>
        <w:t>The Affected Party shall immediately give the other Party written notice of the Force Majeure Event. The notification shall include details of the Force Majeure Event together with evidence of its effect on the obligations of the Affected Party, and any action the Affected Party proposes to take to mitigate its effect.</w:t>
      </w:r>
    </w:p>
    <w:p w:rsidR="00C103D2" w:rsidRDefault="00037806">
      <w:pPr>
        <w:numPr>
          <w:ilvl w:val="1"/>
          <w:numId w:val="1"/>
        </w:numPr>
        <w:spacing w:after="240" w:line="360" w:lineRule="auto"/>
        <w:ind w:left="1418" w:hanging="709"/>
        <w:jc w:val="both"/>
      </w:pPr>
      <w:r>
        <w:rPr>
          <w:rFonts w:ascii="Arial" w:eastAsia="Arial" w:hAnsi="Arial" w:cs="Arial"/>
          <w:sz w:val="22"/>
          <w:szCs w:val="22"/>
        </w:rPr>
        <w:t xml:space="preserve">As soon as practicable following the Affected Party's notification, the Parties shall consult with each other in good faith and use all reasonable endeavours to agree appropriate actions to mitigate the effects of the Force Majeure Event and to facilitate the continued performance of this Framework Agreement. Following such agreement the Affected Party shall implement and perform such actions in addition to any actions notified by the Affected Party pursuant to </w:t>
      </w:r>
      <w:r>
        <w:rPr>
          <w:rFonts w:ascii="Arial" w:eastAsia="Arial" w:hAnsi="Arial" w:cs="Arial"/>
          <w:sz w:val="22"/>
          <w:szCs w:val="22"/>
        </w:rPr>
        <w:lastRenderedPageBreak/>
        <w:t>Clause 9.3. Where the Supplier is the Affected Party, it shall in any event take all steps in accordance with Good Industry Practice to overcome or minimise the consequences of the Force Majeure Event.</w:t>
      </w:r>
    </w:p>
    <w:p w:rsidR="00C103D2" w:rsidRDefault="00037806">
      <w:pPr>
        <w:numPr>
          <w:ilvl w:val="1"/>
          <w:numId w:val="1"/>
        </w:numPr>
        <w:spacing w:after="240" w:line="360" w:lineRule="auto"/>
        <w:ind w:left="1418" w:hanging="709"/>
        <w:jc w:val="both"/>
      </w:pPr>
      <w:bookmarkStart w:id="223" w:name="_1au1eum" w:colFirst="0" w:colLast="0"/>
      <w:bookmarkEnd w:id="223"/>
      <w:r>
        <w:rPr>
          <w:rFonts w:ascii="Arial" w:eastAsia="Arial" w:hAnsi="Arial" w:cs="Arial"/>
          <w:sz w:val="22"/>
          <w:szCs w:val="22"/>
        </w:rPr>
        <w:t>The Affected Party shall notify the other Party as soon as practicable after the Force Majeure Event ceases or no longer causes the Affected Party to be unable to comply with its obligations under this Framework Agreement.  Following such notification, this Framework Agreement shall continue to be performed on the terms existing immediately before the occurrence of the Force Majeure Event.</w:t>
      </w:r>
    </w:p>
    <w:p w:rsidR="00C103D2" w:rsidRDefault="00037806" w:rsidP="009D7E96">
      <w:pPr>
        <w:pStyle w:val="Heading1"/>
        <w:numPr>
          <w:ilvl w:val="0"/>
          <w:numId w:val="1"/>
        </w:numPr>
      </w:pPr>
      <w:bookmarkStart w:id="224" w:name="_Toc5708473"/>
      <w:r w:rsidRPr="009D7E96">
        <w:t>CHANGE OF LAW OR REGULATION OR MARKET STRUCTURE</w:t>
      </w:r>
      <w:bookmarkEnd w:id="224"/>
      <w:r w:rsidRPr="009D7E96">
        <w:t xml:space="preserve"> </w:t>
      </w:r>
    </w:p>
    <w:p w:rsidR="00C103D2" w:rsidRPr="00E8175B" w:rsidRDefault="00037806">
      <w:pPr>
        <w:numPr>
          <w:ilvl w:val="1"/>
          <w:numId w:val="1"/>
        </w:numPr>
        <w:spacing w:after="240" w:line="360" w:lineRule="auto"/>
        <w:ind w:left="1418" w:hanging="709"/>
        <w:jc w:val="both"/>
        <w:rPr>
          <w:rFonts w:ascii="Arial" w:eastAsia="Arial" w:hAnsi="Arial" w:cs="Arial"/>
          <w:sz w:val="22"/>
          <w:szCs w:val="22"/>
        </w:rPr>
      </w:pPr>
      <w:bookmarkStart w:id="225" w:name="_3utoxif" w:colFirst="0" w:colLast="0"/>
      <w:bookmarkEnd w:id="225"/>
      <w:r>
        <w:rPr>
          <w:rFonts w:ascii="Arial" w:eastAsia="Arial" w:hAnsi="Arial" w:cs="Arial"/>
          <w:sz w:val="22"/>
          <w:szCs w:val="22"/>
        </w:rPr>
        <w:t>Without prejudice to the rights and obligations of the Parties under Schedule 14, in the event that there is a Relevant Change during the Term and, as a result of such Relevant Change:</w:t>
      </w:r>
    </w:p>
    <w:p w:rsidR="00C103D2" w:rsidRPr="00E8175B" w:rsidRDefault="00037806">
      <w:pPr>
        <w:numPr>
          <w:ilvl w:val="2"/>
          <w:numId w:val="1"/>
        </w:numPr>
        <w:spacing w:after="240" w:line="360" w:lineRule="auto"/>
        <w:ind w:left="2410" w:hanging="991"/>
        <w:jc w:val="both"/>
        <w:rPr>
          <w:rFonts w:ascii="Arial" w:eastAsia="Arial" w:hAnsi="Arial" w:cs="Arial"/>
          <w:sz w:val="22"/>
          <w:szCs w:val="22"/>
        </w:rPr>
      </w:pPr>
      <w:bookmarkStart w:id="226" w:name="_29yz7q8" w:colFirst="0" w:colLast="0"/>
      <w:bookmarkEnd w:id="226"/>
      <w:r>
        <w:rPr>
          <w:rFonts w:ascii="Arial" w:eastAsia="Arial" w:hAnsi="Arial" w:cs="Arial"/>
          <w:sz w:val="22"/>
          <w:szCs w:val="22"/>
        </w:rPr>
        <w:t xml:space="preserve">this Framework Agreement or any provision of this Framework Agreement is or becomes invalid, illegal or unenforceable, or is declared by any court of competent jurisdiction or any other Competent Authority to be invalid, illegal or unenforceable; or </w:t>
      </w:r>
    </w:p>
    <w:p w:rsidR="00E8175B" w:rsidRPr="00E8175B" w:rsidRDefault="00037806" w:rsidP="00EB0803">
      <w:pPr>
        <w:numPr>
          <w:ilvl w:val="2"/>
          <w:numId w:val="1"/>
        </w:numPr>
        <w:spacing w:after="240" w:line="360" w:lineRule="auto"/>
        <w:ind w:left="2410" w:hanging="991"/>
        <w:jc w:val="both"/>
        <w:rPr>
          <w:rFonts w:ascii="Arial" w:eastAsia="Arial" w:hAnsi="Arial" w:cs="Arial"/>
          <w:sz w:val="22"/>
          <w:szCs w:val="22"/>
        </w:rPr>
      </w:pPr>
      <w:bookmarkStart w:id="227" w:name="_p49hy1" w:colFirst="0" w:colLast="0"/>
      <w:bookmarkEnd w:id="227"/>
      <w:r>
        <w:rPr>
          <w:rFonts w:ascii="Arial" w:eastAsia="Arial" w:hAnsi="Arial" w:cs="Arial"/>
          <w:sz w:val="22"/>
          <w:szCs w:val="22"/>
        </w:rPr>
        <w:t>a Competent Authority:</w:t>
      </w:r>
    </w:p>
    <w:p w:rsidR="00C103D2" w:rsidRPr="00EB0803" w:rsidRDefault="00037806" w:rsidP="00EB0803">
      <w:pPr>
        <w:pStyle w:val="ListParagraph"/>
        <w:numPr>
          <w:ilvl w:val="3"/>
          <w:numId w:val="1"/>
        </w:numPr>
        <w:ind w:left="2410" w:firstLine="29"/>
        <w:rPr>
          <w:rFonts w:ascii="Arial" w:eastAsia="Arial" w:hAnsi="Arial" w:cs="Arial"/>
          <w:sz w:val="22"/>
          <w:szCs w:val="22"/>
        </w:rPr>
      </w:pPr>
      <w:r w:rsidRPr="00EB0803">
        <w:rPr>
          <w:rFonts w:ascii="Arial" w:eastAsia="Arial" w:hAnsi="Arial" w:cs="Arial"/>
          <w:sz w:val="22"/>
          <w:szCs w:val="22"/>
        </w:rPr>
        <w:t>refuses, or formally indicates an intention to refuse, any necessary authorisation of, or exemption to, any of the provisions of or arrangements contained in this Framework Agreement (in the case of a refusal either by way of outright refusal or by way of a requirement that this Framework Agreement be amended or any of its provisions be deleted or that a Party give an undertaking or accept a condition as to future conduct); or</w:t>
      </w:r>
    </w:p>
    <w:p w:rsidR="00E8175B" w:rsidRPr="00E8175B" w:rsidRDefault="00E8175B" w:rsidP="00EB0803">
      <w:pPr>
        <w:pStyle w:val="ListParagraph"/>
        <w:ind w:left="2410"/>
        <w:rPr>
          <w:rFonts w:ascii="Arial" w:eastAsia="Arial" w:hAnsi="Arial" w:cs="Arial"/>
          <w:sz w:val="22"/>
          <w:szCs w:val="22"/>
        </w:rPr>
      </w:pPr>
    </w:p>
    <w:p w:rsidR="00D46A70" w:rsidRPr="00D46A70" w:rsidRDefault="00037806" w:rsidP="00EB0803">
      <w:pPr>
        <w:pStyle w:val="ListParagraph"/>
        <w:numPr>
          <w:ilvl w:val="3"/>
          <w:numId w:val="1"/>
        </w:numPr>
        <w:ind w:left="2410" w:firstLine="29"/>
        <w:rPr>
          <w:rFonts w:ascii="Arial" w:eastAsia="Arial" w:hAnsi="Arial" w:cs="Arial"/>
          <w:sz w:val="22"/>
          <w:szCs w:val="22"/>
        </w:rPr>
      </w:pPr>
      <w:r w:rsidRPr="00D46A70">
        <w:rPr>
          <w:rFonts w:ascii="Arial" w:eastAsia="Arial" w:hAnsi="Arial" w:cs="Arial"/>
          <w:sz w:val="22"/>
          <w:szCs w:val="22"/>
        </w:rPr>
        <w:t xml:space="preserve">formally indicates that to continue to operate any provision of this Framework Agreement may expose either or both of the Parties to sanctions under Law, or requests any Party to give undertakings </w:t>
      </w:r>
    </w:p>
    <w:p w:rsidR="00D46A70" w:rsidRPr="00D46A70" w:rsidRDefault="00D46A70" w:rsidP="00EB0803">
      <w:pPr>
        <w:pStyle w:val="ListParagraph"/>
        <w:ind w:left="2410"/>
        <w:rPr>
          <w:rFonts w:ascii="Arial" w:eastAsia="Arial" w:hAnsi="Arial" w:cs="Arial"/>
          <w:sz w:val="22"/>
          <w:szCs w:val="22"/>
        </w:rPr>
      </w:pPr>
    </w:p>
    <w:p w:rsidR="00C103D2" w:rsidRPr="00D46A70" w:rsidRDefault="00037806" w:rsidP="00EB0803">
      <w:pPr>
        <w:pStyle w:val="ListParagraph"/>
        <w:numPr>
          <w:ilvl w:val="3"/>
          <w:numId w:val="1"/>
        </w:numPr>
        <w:ind w:left="2410" w:firstLine="29"/>
        <w:rPr>
          <w:rFonts w:ascii="Arial" w:eastAsia="Arial" w:hAnsi="Arial" w:cs="Arial"/>
          <w:sz w:val="22"/>
          <w:szCs w:val="22"/>
        </w:rPr>
      </w:pPr>
      <w:r w:rsidRPr="00D46A70">
        <w:rPr>
          <w:rFonts w:ascii="Arial" w:eastAsia="Arial" w:hAnsi="Arial" w:cs="Arial"/>
          <w:sz w:val="22"/>
          <w:szCs w:val="22"/>
        </w:rPr>
        <w:t>or to accept conditions as to future conduct in order that such Party may not be subject to such sanctions; or</w:t>
      </w:r>
    </w:p>
    <w:p w:rsidR="00E8175B" w:rsidRPr="00E8175B" w:rsidRDefault="00E8175B" w:rsidP="00E8175B">
      <w:pPr>
        <w:pStyle w:val="ListParagraph"/>
        <w:rPr>
          <w:rFonts w:ascii="Arial" w:eastAsia="Arial" w:hAnsi="Arial" w:cs="Arial"/>
          <w:sz w:val="22"/>
          <w:szCs w:val="22"/>
        </w:rPr>
      </w:pPr>
    </w:p>
    <w:p w:rsidR="00E8175B" w:rsidRPr="00E8175B" w:rsidRDefault="00E8175B" w:rsidP="00E8175B">
      <w:pPr>
        <w:pStyle w:val="ListParagraph"/>
        <w:ind w:left="2520"/>
        <w:rPr>
          <w:rFonts w:ascii="Arial" w:eastAsia="Arial" w:hAnsi="Arial" w:cs="Arial"/>
          <w:sz w:val="22"/>
          <w:szCs w:val="22"/>
        </w:rPr>
      </w:pPr>
    </w:p>
    <w:p w:rsidR="00C103D2" w:rsidRDefault="00037806">
      <w:pPr>
        <w:numPr>
          <w:ilvl w:val="2"/>
          <w:numId w:val="1"/>
        </w:numPr>
        <w:spacing w:after="240" w:line="360" w:lineRule="auto"/>
        <w:ind w:left="2410" w:hanging="991"/>
        <w:jc w:val="both"/>
      </w:pPr>
      <w:bookmarkStart w:id="228" w:name="_488uthg" w:colFirst="0" w:colLast="0"/>
      <w:bookmarkEnd w:id="228"/>
      <w:r>
        <w:rPr>
          <w:rFonts w:ascii="Arial" w:eastAsia="Arial" w:hAnsi="Arial" w:cs="Arial"/>
          <w:sz w:val="22"/>
          <w:szCs w:val="22"/>
        </w:rPr>
        <w:t>it becomes impossible to carry out the calculations which are required to be carried out under this Framework Agreement;</w:t>
      </w:r>
    </w:p>
    <w:p w:rsidR="00C103D2" w:rsidRDefault="00037806">
      <w:pPr>
        <w:numPr>
          <w:ilvl w:val="2"/>
          <w:numId w:val="1"/>
        </w:numPr>
        <w:spacing w:after="240" w:line="360" w:lineRule="auto"/>
        <w:ind w:left="2410" w:hanging="991"/>
        <w:jc w:val="both"/>
      </w:pPr>
      <w:r>
        <w:rPr>
          <w:rFonts w:ascii="Arial" w:eastAsia="Arial" w:hAnsi="Arial" w:cs="Arial"/>
          <w:sz w:val="22"/>
          <w:szCs w:val="22"/>
        </w:rPr>
        <w:lastRenderedPageBreak/>
        <w:t>ROCs are no longer issued in respect of the Facility or are no longer capable of presentation to the Benefits Authority in satisfaction of all or any part of the Renewables Obligation;</w:t>
      </w:r>
    </w:p>
    <w:p w:rsidR="00C103D2" w:rsidRDefault="00037806">
      <w:pPr>
        <w:numPr>
          <w:ilvl w:val="2"/>
          <w:numId w:val="1"/>
        </w:numPr>
        <w:spacing w:after="240" w:line="360" w:lineRule="auto"/>
        <w:ind w:left="2410" w:hanging="991"/>
        <w:jc w:val="both"/>
      </w:pPr>
      <w:r>
        <w:rPr>
          <w:rFonts w:ascii="Arial" w:eastAsia="Arial" w:hAnsi="Arial" w:cs="Arial"/>
          <w:sz w:val="22"/>
          <w:szCs w:val="22"/>
        </w:rPr>
        <w:t>the REGO Regulations or the Green Gas Certification Scheme ceases to exist in the form they are is in at the date of the Agreement, or in substantially the same form in all material respects</w:t>
      </w:r>
    </w:p>
    <w:p w:rsidR="00C103D2" w:rsidRDefault="00037806">
      <w:pPr>
        <w:keepNext/>
        <w:pBdr>
          <w:top w:val="nil"/>
          <w:left w:val="nil"/>
          <w:bottom w:val="nil"/>
          <w:right w:val="nil"/>
          <w:between w:val="nil"/>
        </w:pBdr>
        <w:tabs>
          <w:tab w:val="left" w:pos="709"/>
        </w:tabs>
        <w:spacing w:after="240" w:line="360" w:lineRule="auto"/>
        <w:ind w:left="1135"/>
        <w:jc w:val="both"/>
        <w:rPr>
          <w:rFonts w:ascii="Arial" w:eastAsia="Arial" w:hAnsi="Arial" w:cs="Arial"/>
          <w:color w:val="000000"/>
          <w:sz w:val="22"/>
          <w:szCs w:val="22"/>
        </w:rPr>
      </w:pPr>
      <w:r>
        <w:rPr>
          <w:rFonts w:ascii="Arial" w:eastAsia="Arial" w:hAnsi="Arial" w:cs="Arial"/>
          <w:color w:val="000000"/>
          <w:sz w:val="22"/>
          <w:szCs w:val="22"/>
        </w:rPr>
        <w:t>(“</w:t>
      </w:r>
      <w:r>
        <w:rPr>
          <w:rFonts w:ascii="Arial" w:eastAsia="Arial" w:hAnsi="Arial" w:cs="Arial"/>
          <w:b/>
          <w:color w:val="000000"/>
          <w:sz w:val="22"/>
          <w:szCs w:val="22"/>
        </w:rPr>
        <w:t>Relevant Change Effect</w:t>
      </w:r>
      <w:r>
        <w:rPr>
          <w:rFonts w:ascii="Arial" w:eastAsia="Arial" w:hAnsi="Arial" w:cs="Arial"/>
          <w:color w:val="000000"/>
          <w:sz w:val="22"/>
          <w:szCs w:val="22"/>
        </w:rPr>
        <w:t>”) then either Party shall, as soon as reasonably practicable after becoming aware of a Relevant Change, give notice in writing to the other Party (“</w:t>
      </w:r>
      <w:r>
        <w:rPr>
          <w:rFonts w:ascii="Arial" w:eastAsia="Arial" w:hAnsi="Arial" w:cs="Arial"/>
          <w:b/>
          <w:color w:val="000000"/>
          <w:sz w:val="22"/>
          <w:szCs w:val="22"/>
        </w:rPr>
        <w:t>Amendment Notice</w:t>
      </w:r>
      <w:r>
        <w:rPr>
          <w:rFonts w:ascii="Arial" w:eastAsia="Arial" w:hAnsi="Arial" w:cs="Arial"/>
          <w:color w:val="000000"/>
          <w:sz w:val="22"/>
          <w:szCs w:val="22"/>
        </w:rPr>
        <w:t>”) specifying:</w:t>
      </w:r>
    </w:p>
    <w:p w:rsidR="00C103D2" w:rsidRDefault="00037806">
      <w:pPr>
        <w:numPr>
          <w:ilvl w:val="2"/>
          <w:numId w:val="1"/>
        </w:numPr>
        <w:spacing w:after="240" w:line="360" w:lineRule="auto"/>
        <w:ind w:left="2410" w:hanging="991"/>
        <w:jc w:val="both"/>
      </w:pPr>
      <w:bookmarkStart w:id="229" w:name="_3mj2wkv" w:colFirst="0" w:colLast="0"/>
      <w:bookmarkEnd w:id="229"/>
      <w:r>
        <w:rPr>
          <w:rFonts w:ascii="Arial" w:eastAsia="Arial" w:hAnsi="Arial" w:cs="Arial"/>
          <w:sz w:val="22"/>
          <w:szCs w:val="22"/>
        </w:rPr>
        <w:t>the Relevant Change and Relevant Change Effect which has occurred, giving reasonable details of such Relevant Change and Relevant Change Effect; and</w:t>
      </w:r>
    </w:p>
    <w:p w:rsidR="00C103D2" w:rsidRDefault="00037806">
      <w:pPr>
        <w:numPr>
          <w:ilvl w:val="2"/>
          <w:numId w:val="1"/>
        </w:numPr>
        <w:spacing w:after="240" w:line="360" w:lineRule="auto"/>
        <w:ind w:left="2410" w:hanging="991"/>
        <w:jc w:val="both"/>
      </w:pPr>
      <w:r>
        <w:rPr>
          <w:rFonts w:ascii="Arial" w:eastAsia="Arial" w:hAnsi="Arial" w:cs="Arial"/>
          <w:sz w:val="22"/>
          <w:szCs w:val="22"/>
        </w:rPr>
        <w:t>the amendments to this Framework Agreement proposed by such Party which are or may be required in order to remedy or avoid such Relevant Change Effect.</w:t>
      </w:r>
    </w:p>
    <w:p w:rsidR="00C103D2" w:rsidRDefault="00037806">
      <w:pPr>
        <w:numPr>
          <w:ilvl w:val="1"/>
          <w:numId w:val="1"/>
        </w:numPr>
        <w:spacing w:after="240" w:line="360" w:lineRule="auto"/>
        <w:ind w:left="1418" w:hanging="709"/>
        <w:jc w:val="both"/>
      </w:pPr>
      <w:bookmarkStart w:id="230" w:name="_u8tczi" w:colFirst="0" w:colLast="0"/>
      <w:bookmarkEnd w:id="230"/>
      <w:r>
        <w:rPr>
          <w:rFonts w:ascii="Arial" w:eastAsia="Arial" w:hAnsi="Arial" w:cs="Arial"/>
          <w:sz w:val="22"/>
          <w:szCs w:val="22"/>
        </w:rPr>
        <w:t>As soon as practicable and in any event within ten (10) Working Days after any Party becomes aware of a potential Relevant Change which is likely in the reasonable opinion of a Party to lead to a Relevant Change Effect (“</w:t>
      </w:r>
      <w:r>
        <w:rPr>
          <w:rFonts w:ascii="Arial" w:eastAsia="Arial" w:hAnsi="Arial" w:cs="Arial"/>
          <w:b/>
          <w:sz w:val="22"/>
          <w:szCs w:val="22"/>
        </w:rPr>
        <w:t>Potential</w:t>
      </w:r>
      <w:r>
        <w:rPr>
          <w:rFonts w:ascii="Arial" w:eastAsia="Arial" w:hAnsi="Arial" w:cs="Arial"/>
          <w:sz w:val="22"/>
          <w:szCs w:val="22"/>
        </w:rPr>
        <w:t xml:space="preserve"> </w:t>
      </w:r>
      <w:r>
        <w:rPr>
          <w:rFonts w:ascii="Arial" w:eastAsia="Arial" w:hAnsi="Arial" w:cs="Arial"/>
          <w:b/>
          <w:sz w:val="22"/>
          <w:szCs w:val="22"/>
        </w:rPr>
        <w:t>Relevant</w:t>
      </w:r>
      <w:r>
        <w:rPr>
          <w:rFonts w:ascii="Arial" w:eastAsia="Arial" w:hAnsi="Arial" w:cs="Arial"/>
          <w:sz w:val="22"/>
          <w:szCs w:val="22"/>
        </w:rPr>
        <w:t xml:space="preserve"> </w:t>
      </w:r>
      <w:r>
        <w:rPr>
          <w:rFonts w:ascii="Arial" w:eastAsia="Arial" w:hAnsi="Arial" w:cs="Arial"/>
          <w:b/>
          <w:sz w:val="22"/>
          <w:szCs w:val="22"/>
        </w:rPr>
        <w:t>Change</w:t>
      </w:r>
      <w:r>
        <w:rPr>
          <w:rFonts w:ascii="Arial" w:eastAsia="Arial" w:hAnsi="Arial" w:cs="Arial"/>
          <w:sz w:val="22"/>
          <w:szCs w:val="22"/>
        </w:rPr>
        <w:t>”), the Party becoming so aware shall notify the other Party (“</w:t>
      </w:r>
      <w:r>
        <w:rPr>
          <w:rFonts w:ascii="Arial" w:eastAsia="Arial" w:hAnsi="Arial" w:cs="Arial"/>
          <w:b/>
          <w:sz w:val="22"/>
          <w:szCs w:val="22"/>
        </w:rPr>
        <w:t>Potential</w:t>
      </w:r>
      <w:r>
        <w:rPr>
          <w:rFonts w:ascii="Arial" w:eastAsia="Arial" w:hAnsi="Arial" w:cs="Arial"/>
          <w:sz w:val="22"/>
          <w:szCs w:val="22"/>
        </w:rPr>
        <w:t xml:space="preserve"> </w:t>
      </w:r>
      <w:r>
        <w:rPr>
          <w:rFonts w:ascii="Arial" w:eastAsia="Arial" w:hAnsi="Arial" w:cs="Arial"/>
          <w:b/>
          <w:sz w:val="22"/>
          <w:szCs w:val="22"/>
        </w:rPr>
        <w:t>Relevant</w:t>
      </w:r>
      <w:r>
        <w:rPr>
          <w:rFonts w:ascii="Arial" w:eastAsia="Arial" w:hAnsi="Arial" w:cs="Arial"/>
          <w:sz w:val="22"/>
          <w:szCs w:val="22"/>
        </w:rPr>
        <w:t xml:space="preserve"> </w:t>
      </w:r>
      <w:r>
        <w:rPr>
          <w:rFonts w:ascii="Arial" w:eastAsia="Arial" w:hAnsi="Arial" w:cs="Arial"/>
          <w:b/>
          <w:sz w:val="22"/>
          <w:szCs w:val="22"/>
        </w:rPr>
        <w:t>Change</w:t>
      </w:r>
      <w:r>
        <w:rPr>
          <w:rFonts w:ascii="Arial" w:eastAsia="Arial" w:hAnsi="Arial" w:cs="Arial"/>
          <w:sz w:val="22"/>
          <w:szCs w:val="22"/>
        </w:rPr>
        <w:t xml:space="preserve"> </w:t>
      </w:r>
      <w:r>
        <w:rPr>
          <w:rFonts w:ascii="Arial" w:eastAsia="Arial" w:hAnsi="Arial" w:cs="Arial"/>
          <w:b/>
          <w:sz w:val="22"/>
          <w:szCs w:val="22"/>
        </w:rPr>
        <w:t>Notice</w:t>
      </w:r>
      <w:r>
        <w:rPr>
          <w:rFonts w:ascii="Arial" w:eastAsia="Arial" w:hAnsi="Arial" w:cs="Arial"/>
          <w:sz w:val="22"/>
          <w:szCs w:val="22"/>
        </w:rPr>
        <w:t>”) specifying:</w:t>
      </w:r>
    </w:p>
    <w:p w:rsidR="00C103D2" w:rsidRDefault="00037806">
      <w:pPr>
        <w:numPr>
          <w:ilvl w:val="2"/>
          <w:numId w:val="1"/>
        </w:numPr>
        <w:spacing w:after="240" w:line="360" w:lineRule="auto"/>
        <w:ind w:left="2410" w:hanging="991"/>
        <w:jc w:val="both"/>
      </w:pPr>
      <w:bookmarkStart w:id="231" w:name="_3e8gvnb" w:colFirst="0" w:colLast="0"/>
      <w:bookmarkEnd w:id="231"/>
      <w:r>
        <w:rPr>
          <w:rFonts w:ascii="Arial" w:eastAsia="Arial" w:hAnsi="Arial" w:cs="Arial"/>
          <w:sz w:val="22"/>
          <w:szCs w:val="22"/>
        </w:rPr>
        <w:t>the Potential Relevant Change and the Relevant Change Effect to which the Potential Relevant Change is likely to lead, giving reasonable details of such Potential Relevant Change and Relevant Change Effect; and</w:t>
      </w:r>
    </w:p>
    <w:p w:rsidR="00C103D2" w:rsidRDefault="00037806">
      <w:pPr>
        <w:numPr>
          <w:ilvl w:val="2"/>
          <w:numId w:val="1"/>
        </w:numPr>
        <w:spacing w:after="240" w:line="360" w:lineRule="auto"/>
        <w:ind w:left="2410" w:hanging="991"/>
        <w:jc w:val="both"/>
      </w:pPr>
      <w:r>
        <w:rPr>
          <w:rFonts w:ascii="Arial" w:eastAsia="Arial" w:hAnsi="Arial" w:cs="Arial"/>
          <w:sz w:val="22"/>
          <w:szCs w:val="22"/>
        </w:rPr>
        <w:t>the amendments to this Framework Agreement proposed by such Party which are or may be required in order to avoid such Relevant Change Effect.</w:t>
      </w:r>
    </w:p>
    <w:p w:rsidR="00C103D2" w:rsidRDefault="00037806">
      <w:pPr>
        <w:numPr>
          <w:ilvl w:val="1"/>
          <w:numId w:val="1"/>
        </w:numPr>
        <w:spacing w:after="240" w:line="360" w:lineRule="auto"/>
        <w:ind w:left="1418" w:hanging="709"/>
        <w:jc w:val="both"/>
      </w:pPr>
      <w:bookmarkStart w:id="232" w:name="_4ddeoix" w:colFirst="0" w:colLast="0"/>
      <w:bookmarkEnd w:id="232"/>
      <w:r>
        <w:rPr>
          <w:rFonts w:ascii="Arial" w:eastAsia="Arial" w:hAnsi="Arial" w:cs="Arial"/>
          <w:sz w:val="22"/>
          <w:szCs w:val="22"/>
        </w:rPr>
        <w:t>Within ten (10) Working Days of receipt of the Potential Relevant Change Notice, the Parties shall meet and negotiate with a view to agreeing:</w:t>
      </w:r>
    </w:p>
    <w:p w:rsidR="00C103D2" w:rsidRDefault="00037806">
      <w:pPr>
        <w:numPr>
          <w:ilvl w:val="2"/>
          <w:numId w:val="1"/>
        </w:numPr>
        <w:spacing w:after="240" w:line="360" w:lineRule="auto"/>
        <w:ind w:left="2410" w:hanging="991"/>
        <w:jc w:val="both"/>
      </w:pPr>
      <w:bookmarkStart w:id="233" w:name="_2sioyqq" w:colFirst="0" w:colLast="0"/>
      <w:bookmarkEnd w:id="233"/>
      <w:r>
        <w:rPr>
          <w:rFonts w:ascii="Arial" w:eastAsia="Arial" w:hAnsi="Arial" w:cs="Arial"/>
          <w:sz w:val="22"/>
          <w:szCs w:val="22"/>
        </w:rPr>
        <w:lastRenderedPageBreak/>
        <w:t>whether or not there is a Potential Relevant Change which is likely to lead to the Relevant Change Effect specified in that Potential Relevant Change Notice; and</w:t>
      </w:r>
    </w:p>
    <w:p w:rsidR="00C103D2" w:rsidRDefault="00037806">
      <w:pPr>
        <w:numPr>
          <w:ilvl w:val="2"/>
          <w:numId w:val="1"/>
        </w:numPr>
        <w:spacing w:after="240" w:line="360" w:lineRule="auto"/>
        <w:ind w:left="2410" w:hanging="991"/>
        <w:jc w:val="both"/>
      </w:pPr>
      <w:bookmarkStart w:id="234" w:name="_17nz8yj" w:colFirst="0" w:colLast="0"/>
      <w:bookmarkEnd w:id="234"/>
      <w:r>
        <w:rPr>
          <w:rFonts w:ascii="Arial" w:eastAsia="Arial" w:hAnsi="Arial" w:cs="Arial"/>
          <w:sz w:val="22"/>
          <w:szCs w:val="22"/>
        </w:rPr>
        <w:t>the amendments, if any to this Framework Agreement which are required in order to avoid such Relevant Change Effect and which as closely as possible reflect the commercial intent of this Framework Agreement and which, if applicable, are satisfactory to all relevant Competent Authorities.</w:t>
      </w:r>
    </w:p>
    <w:p w:rsidR="00C103D2" w:rsidRDefault="00037806">
      <w:pPr>
        <w:numPr>
          <w:ilvl w:val="1"/>
          <w:numId w:val="1"/>
        </w:numPr>
        <w:spacing w:after="240" w:line="360" w:lineRule="auto"/>
        <w:ind w:left="1418" w:hanging="709"/>
        <w:jc w:val="both"/>
      </w:pPr>
      <w:bookmarkStart w:id="235" w:name="_3rnmrmc" w:colFirst="0" w:colLast="0"/>
      <w:bookmarkEnd w:id="235"/>
      <w:r>
        <w:rPr>
          <w:rFonts w:ascii="Arial" w:eastAsia="Arial" w:hAnsi="Arial" w:cs="Arial"/>
          <w:sz w:val="22"/>
          <w:szCs w:val="22"/>
        </w:rPr>
        <w:t>In the event that the Parties do not so agree through negotiation pursuant to Clause 10.3 within fifteen (15) Working Days of the relevant Potential Relevant Change Notice, the matter or matters in dispute shall be referred by each of the Parties to a person of director level (or equivalent) within each of the Parties who shall meet as soon as reasonably practicable in order to try to agree such matter or matters in dispute.</w:t>
      </w:r>
    </w:p>
    <w:p w:rsidR="00C103D2" w:rsidRDefault="00037806">
      <w:pPr>
        <w:numPr>
          <w:ilvl w:val="1"/>
          <w:numId w:val="1"/>
        </w:numPr>
        <w:spacing w:after="240" w:line="360" w:lineRule="auto"/>
        <w:ind w:left="1418" w:hanging="709"/>
        <w:jc w:val="both"/>
      </w:pPr>
      <w:bookmarkStart w:id="236" w:name="_26sx1u5" w:colFirst="0" w:colLast="0"/>
      <w:bookmarkEnd w:id="236"/>
      <w:r>
        <w:rPr>
          <w:rFonts w:ascii="Arial" w:eastAsia="Arial" w:hAnsi="Arial" w:cs="Arial"/>
          <w:sz w:val="22"/>
          <w:szCs w:val="22"/>
        </w:rPr>
        <w:t>In the event that within twenty (20) Working Days after the service of the Potential Relevant Change Notice, the persons to whom the matter or matters in dispute were referred pursuant to Clause 10.4 do not agree the matters in dispute that were referred to them, either Party may refer the matter or matters in dispute to the Independent Expert.</w:t>
      </w:r>
    </w:p>
    <w:p w:rsidR="00C103D2" w:rsidRDefault="00037806">
      <w:pPr>
        <w:numPr>
          <w:ilvl w:val="1"/>
          <w:numId w:val="1"/>
        </w:numPr>
        <w:spacing w:after="240" w:line="360" w:lineRule="auto"/>
        <w:ind w:left="1418" w:hanging="709"/>
        <w:jc w:val="both"/>
      </w:pPr>
      <w:bookmarkStart w:id="237" w:name="_ly7c1y" w:colFirst="0" w:colLast="0"/>
      <w:bookmarkEnd w:id="237"/>
      <w:r>
        <w:rPr>
          <w:rFonts w:ascii="Arial" w:eastAsia="Arial" w:hAnsi="Arial" w:cs="Arial"/>
          <w:sz w:val="22"/>
          <w:szCs w:val="22"/>
        </w:rPr>
        <w:t>In the event that a Party refers the matter of a Relevant Change Effect or Potential Relevant Change to an Independent Expert in accordance with Clauses 10.5, the Parties shall require the Independent Expert to make a determination as to:</w:t>
      </w:r>
    </w:p>
    <w:p w:rsidR="00C103D2" w:rsidRDefault="00037806">
      <w:pPr>
        <w:numPr>
          <w:ilvl w:val="2"/>
          <w:numId w:val="1"/>
        </w:numPr>
        <w:spacing w:after="240" w:line="360" w:lineRule="auto"/>
        <w:ind w:left="2410" w:hanging="991"/>
        <w:jc w:val="both"/>
      </w:pPr>
      <w:bookmarkStart w:id="238" w:name="_35xuupr" w:colFirst="0" w:colLast="0"/>
      <w:bookmarkEnd w:id="238"/>
      <w:r>
        <w:rPr>
          <w:rFonts w:ascii="Arial" w:eastAsia="Arial" w:hAnsi="Arial" w:cs="Arial"/>
          <w:sz w:val="22"/>
          <w:szCs w:val="22"/>
        </w:rPr>
        <w:t xml:space="preserve">whether such Relevant Change Effect has occurred; </w:t>
      </w:r>
    </w:p>
    <w:p w:rsidR="00C103D2" w:rsidRDefault="00037806">
      <w:pPr>
        <w:numPr>
          <w:ilvl w:val="2"/>
          <w:numId w:val="1"/>
        </w:numPr>
        <w:spacing w:after="240" w:line="360" w:lineRule="auto"/>
        <w:ind w:left="2410" w:hanging="991"/>
        <w:jc w:val="both"/>
      </w:pPr>
      <w:bookmarkStart w:id="239" w:name="_1l354xk" w:colFirst="0" w:colLast="0"/>
      <w:bookmarkEnd w:id="239"/>
      <w:r>
        <w:rPr>
          <w:rFonts w:ascii="Arial" w:eastAsia="Arial" w:hAnsi="Arial" w:cs="Arial"/>
          <w:sz w:val="22"/>
          <w:szCs w:val="22"/>
        </w:rPr>
        <w:t xml:space="preserve">whether there is a Potential Relevant Change which is likely to lead to the Relevant Change Effect set out in the Potential Relevant Change Notice; </w:t>
      </w:r>
    </w:p>
    <w:p w:rsidR="00C103D2" w:rsidRDefault="00037806">
      <w:pPr>
        <w:numPr>
          <w:ilvl w:val="2"/>
          <w:numId w:val="1"/>
        </w:numPr>
        <w:spacing w:after="240" w:line="360" w:lineRule="auto"/>
        <w:ind w:left="2410" w:hanging="991"/>
        <w:jc w:val="both"/>
      </w:pPr>
      <w:bookmarkStart w:id="240" w:name="_452snld" w:colFirst="0" w:colLast="0"/>
      <w:bookmarkEnd w:id="240"/>
      <w:r>
        <w:rPr>
          <w:rFonts w:ascii="Arial" w:eastAsia="Arial" w:hAnsi="Arial" w:cs="Arial"/>
          <w:sz w:val="22"/>
          <w:szCs w:val="22"/>
        </w:rPr>
        <w:t xml:space="preserve">what amendments (if any) are required to this Framework Agreement in order to remedy the Relevant Change Effect or avoid the Potential Relevant Change Effect (as the case may be) in accordance with Clause 10.3.2; and </w:t>
      </w:r>
    </w:p>
    <w:p w:rsidR="00C103D2" w:rsidRDefault="00037806">
      <w:pPr>
        <w:numPr>
          <w:ilvl w:val="2"/>
          <w:numId w:val="1"/>
        </w:numPr>
        <w:spacing w:after="240" w:line="360" w:lineRule="auto"/>
        <w:ind w:left="2410" w:hanging="991"/>
        <w:jc w:val="both"/>
      </w:pPr>
      <w:bookmarkStart w:id="241" w:name="_2k82xt6" w:colFirst="0" w:colLast="0"/>
      <w:bookmarkEnd w:id="241"/>
      <w:r>
        <w:rPr>
          <w:rFonts w:ascii="Arial" w:eastAsia="Arial" w:hAnsi="Arial" w:cs="Arial"/>
          <w:sz w:val="22"/>
          <w:szCs w:val="22"/>
        </w:rPr>
        <w:lastRenderedPageBreak/>
        <w:t xml:space="preserve">the date on which any such amendments shall take effect. </w:t>
      </w:r>
    </w:p>
    <w:p w:rsidR="00C103D2" w:rsidRDefault="00037806">
      <w:pPr>
        <w:numPr>
          <w:ilvl w:val="1"/>
          <w:numId w:val="1"/>
        </w:numPr>
        <w:spacing w:after="240" w:line="360" w:lineRule="auto"/>
        <w:ind w:left="1418" w:hanging="709"/>
        <w:jc w:val="both"/>
      </w:pPr>
      <w:bookmarkStart w:id="242" w:name="_zdd80z" w:colFirst="0" w:colLast="0"/>
      <w:bookmarkEnd w:id="242"/>
      <w:r>
        <w:rPr>
          <w:rFonts w:ascii="Arial" w:eastAsia="Arial" w:hAnsi="Arial" w:cs="Arial"/>
          <w:sz w:val="22"/>
          <w:szCs w:val="22"/>
        </w:rPr>
        <w:t>In the event of the Independent Expert notifying the Parties of any amendments required, pursuant to Clause 10.6, this Framework Agreement shall be deemed to be amended and varied in the manner specified by the Independent Expert with effect from the date specified by the Independent Expert.</w:t>
      </w:r>
    </w:p>
    <w:p w:rsidR="00C103D2" w:rsidRDefault="00037806">
      <w:pPr>
        <w:numPr>
          <w:ilvl w:val="1"/>
          <w:numId w:val="1"/>
        </w:numPr>
        <w:spacing w:after="240" w:line="360" w:lineRule="auto"/>
        <w:ind w:left="1418" w:hanging="709"/>
        <w:jc w:val="both"/>
      </w:pPr>
      <w:bookmarkStart w:id="243" w:name="_3jd0qos" w:colFirst="0" w:colLast="0"/>
      <w:bookmarkEnd w:id="243"/>
      <w:r>
        <w:rPr>
          <w:rFonts w:ascii="Arial" w:eastAsia="Arial" w:hAnsi="Arial" w:cs="Arial"/>
          <w:sz w:val="22"/>
          <w:szCs w:val="22"/>
        </w:rPr>
        <w:t>During the period from the date upon which any Relevant Change Effect becomes effective to the date upon which any agreement between the Parties is reached, or the Independent Expert notifies the Parties of his decision, all relevant obligations of the Parties under this Framework Agreement which are prohibited from being performed by the Relevant Change Effect shall be suspended and shall be replaced by obligations as similar to the suspended obligations as are practicable without being in breach of that Relevant Change Effect.</w:t>
      </w:r>
    </w:p>
    <w:p w:rsidR="00C103D2" w:rsidRDefault="00037806">
      <w:pPr>
        <w:keepNext/>
        <w:numPr>
          <w:ilvl w:val="1"/>
          <w:numId w:val="1"/>
        </w:numPr>
        <w:spacing w:after="240" w:line="360" w:lineRule="auto"/>
        <w:ind w:left="1418" w:hanging="709"/>
        <w:jc w:val="both"/>
      </w:pPr>
      <w:bookmarkStart w:id="244" w:name="_1yib0wl" w:colFirst="0" w:colLast="0"/>
      <w:bookmarkEnd w:id="244"/>
      <w:r>
        <w:rPr>
          <w:rFonts w:ascii="Arial" w:eastAsia="Arial" w:hAnsi="Arial" w:cs="Arial"/>
          <w:sz w:val="22"/>
          <w:szCs w:val="22"/>
        </w:rPr>
        <w:t xml:space="preserve">If following a referral to the Independent Expert pursuant to this Clause 10 the Independent Expert determines that: </w:t>
      </w:r>
    </w:p>
    <w:p w:rsidR="00C103D2" w:rsidRDefault="00037806">
      <w:pPr>
        <w:numPr>
          <w:ilvl w:val="2"/>
          <w:numId w:val="1"/>
        </w:numPr>
        <w:spacing w:after="240" w:line="360" w:lineRule="auto"/>
        <w:ind w:left="2410" w:hanging="991"/>
        <w:jc w:val="both"/>
      </w:pPr>
      <w:bookmarkStart w:id="245" w:name="_4ihyjke" w:colFirst="0" w:colLast="0"/>
      <w:bookmarkEnd w:id="245"/>
      <w:r>
        <w:rPr>
          <w:rFonts w:ascii="Arial" w:eastAsia="Arial" w:hAnsi="Arial" w:cs="Arial"/>
          <w:sz w:val="22"/>
          <w:szCs w:val="22"/>
        </w:rPr>
        <w:t xml:space="preserve">a Relevant Change or Relevant Change Effect (as the case may be) has not occurred; </w:t>
      </w:r>
    </w:p>
    <w:p w:rsidR="00C103D2" w:rsidRDefault="00037806">
      <w:pPr>
        <w:numPr>
          <w:ilvl w:val="2"/>
          <w:numId w:val="1"/>
        </w:numPr>
        <w:spacing w:after="240" w:line="360" w:lineRule="auto"/>
        <w:ind w:left="2410" w:hanging="991"/>
        <w:jc w:val="both"/>
      </w:pPr>
      <w:bookmarkStart w:id="246" w:name="_2xn8ts7" w:colFirst="0" w:colLast="0"/>
      <w:bookmarkEnd w:id="246"/>
      <w:r>
        <w:rPr>
          <w:rFonts w:ascii="Arial" w:eastAsia="Arial" w:hAnsi="Arial" w:cs="Arial"/>
          <w:sz w:val="22"/>
          <w:szCs w:val="22"/>
        </w:rPr>
        <w:t xml:space="preserve">notwithstanding the opinion of the relevant Party, a Potential Relevant Change is not likely to lead to a Relevant Change Effect; or </w:t>
      </w:r>
    </w:p>
    <w:p w:rsidR="00C103D2" w:rsidRDefault="00037806">
      <w:pPr>
        <w:numPr>
          <w:ilvl w:val="2"/>
          <w:numId w:val="1"/>
        </w:numPr>
        <w:spacing w:after="240" w:line="360" w:lineRule="auto"/>
        <w:ind w:left="2410" w:hanging="991"/>
        <w:jc w:val="both"/>
      </w:pPr>
      <w:bookmarkStart w:id="247" w:name="_1csj400" w:colFirst="0" w:colLast="0"/>
      <w:bookmarkEnd w:id="247"/>
      <w:r>
        <w:rPr>
          <w:rFonts w:ascii="Arial" w:eastAsia="Arial" w:hAnsi="Arial" w:cs="Arial"/>
          <w:sz w:val="22"/>
          <w:szCs w:val="22"/>
        </w:rPr>
        <w:t>notwithstanding a Relevant Change Effect or Potential Relevant Change (as the case may be), no amendment to this Framework Agreement is required,</w:t>
      </w:r>
    </w:p>
    <w:p w:rsidR="00C103D2" w:rsidRDefault="00037806">
      <w:pPr>
        <w:pBdr>
          <w:top w:val="nil"/>
          <w:left w:val="nil"/>
          <w:bottom w:val="nil"/>
          <w:right w:val="nil"/>
          <w:between w:val="nil"/>
        </w:pBdr>
        <w:spacing w:after="230" w:line="360" w:lineRule="auto"/>
        <w:ind w:left="1417"/>
        <w:jc w:val="both"/>
        <w:rPr>
          <w:rFonts w:ascii="Arial" w:eastAsia="Arial" w:hAnsi="Arial" w:cs="Arial"/>
          <w:color w:val="000000"/>
          <w:sz w:val="22"/>
          <w:szCs w:val="22"/>
        </w:rPr>
      </w:pPr>
      <w:bookmarkStart w:id="248" w:name="_3ws6mnt" w:colFirst="0" w:colLast="0"/>
      <w:bookmarkEnd w:id="248"/>
      <w:r>
        <w:rPr>
          <w:rFonts w:ascii="Arial" w:eastAsia="Arial" w:hAnsi="Arial" w:cs="Arial"/>
          <w:color w:val="000000"/>
          <w:sz w:val="22"/>
          <w:szCs w:val="22"/>
        </w:rPr>
        <w:t>then no amendment to this Framework Agreement shall be made and the Parties shall continue to be bound by the terms of this Framework Agreement as though no such Amendment Notice or Potential Relevant Change Notice (as the case may be) had been given.</w:t>
      </w:r>
    </w:p>
    <w:p w:rsidR="00C103D2" w:rsidRDefault="00037806">
      <w:pPr>
        <w:numPr>
          <w:ilvl w:val="1"/>
          <w:numId w:val="1"/>
        </w:numPr>
        <w:spacing w:after="240" w:line="360" w:lineRule="auto"/>
        <w:ind w:left="1418" w:hanging="709"/>
        <w:jc w:val="both"/>
      </w:pPr>
      <w:bookmarkStart w:id="249" w:name="_2bxgwvm" w:colFirst="0" w:colLast="0"/>
      <w:bookmarkEnd w:id="249"/>
      <w:r>
        <w:rPr>
          <w:rFonts w:ascii="Arial" w:eastAsia="Arial" w:hAnsi="Arial" w:cs="Arial"/>
          <w:sz w:val="22"/>
          <w:szCs w:val="22"/>
        </w:rPr>
        <w:t xml:space="preserve">If the Independent Expert determines that a Relevant Change Effect has occurred but that no amendment to this Framework Agreement can be made which would remedy the Relevant Change Effect, the Parties shall require the Independent Expert to notify the Parties of that determination. In the event of </w:t>
      </w:r>
      <w:r>
        <w:rPr>
          <w:rFonts w:ascii="Arial" w:eastAsia="Arial" w:hAnsi="Arial" w:cs="Arial"/>
          <w:sz w:val="22"/>
          <w:szCs w:val="22"/>
        </w:rPr>
        <w:lastRenderedPageBreak/>
        <w:t>the Independent Expert so notifying the Parties, either Party may give notice (“</w:t>
      </w:r>
      <w:r>
        <w:rPr>
          <w:rFonts w:ascii="Arial" w:eastAsia="Arial" w:hAnsi="Arial" w:cs="Arial"/>
          <w:b/>
          <w:sz w:val="22"/>
          <w:szCs w:val="22"/>
        </w:rPr>
        <w:t>No</w:t>
      </w:r>
      <w:r>
        <w:rPr>
          <w:rFonts w:ascii="Arial" w:eastAsia="Arial" w:hAnsi="Arial" w:cs="Arial"/>
          <w:sz w:val="22"/>
          <w:szCs w:val="22"/>
        </w:rPr>
        <w:t xml:space="preserve"> </w:t>
      </w:r>
      <w:r>
        <w:rPr>
          <w:rFonts w:ascii="Arial" w:eastAsia="Arial" w:hAnsi="Arial" w:cs="Arial"/>
          <w:b/>
          <w:sz w:val="22"/>
          <w:szCs w:val="22"/>
        </w:rPr>
        <w:t>Change</w:t>
      </w:r>
      <w:r>
        <w:rPr>
          <w:rFonts w:ascii="Arial" w:eastAsia="Arial" w:hAnsi="Arial" w:cs="Arial"/>
          <w:sz w:val="22"/>
          <w:szCs w:val="22"/>
        </w:rPr>
        <w:t xml:space="preserve"> </w:t>
      </w:r>
      <w:r>
        <w:rPr>
          <w:rFonts w:ascii="Arial" w:eastAsia="Arial" w:hAnsi="Arial" w:cs="Arial"/>
          <w:b/>
          <w:sz w:val="22"/>
          <w:szCs w:val="22"/>
        </w:rPr>
        <w:t>Termination</w:t>
      </w:r>
      <w:r>
        <w:rPr>
          <w:rFonts w:ascii="Arial" w:eastAsia="Arial" w:hAnsi="Arial" w:cs="Arial"/>
          <w:sz w:val="22"/>
          <w:szCs w:val="22"/>
        </w:rPr>
        <w:t xml:space="preserve"> </w:t>
      </w:r>
      <w:r>
        <w:rPr>
          <w:rFonts w:ascii="Arial" w:eastAsia="Arial" w:hAnsi="Arial" w:cs="Arial"/>
          <w:b/>
          <w:sz w:val="22"/>
          <w:szCs w:val="22"/>
        </w:rPr>
        <w:t>Notice</w:t>
      </w:r>
      <w:r>
        <w:rPr>
          <w:rFonts w:ascii="Arial" w:eastAsia="Arial" w:hAnsi="Arial" w:cs="Arial"/>
          <w:sz w:val="22"/>
          <w:szCs w:val="22"/>
        </w:rPr>
        <w:t xml:space="preserve">”) of that Party’s intention to terminate this Framework Agreement where the Relevant Change Effect has a substantial impact on either Party (unless the Parties reach agreement on the basis on which this Framework Agreement should continue in force). Following receipt of a No Change Termination Notice the Parties shall as soon as practicable meet to discuss whether this Framework Agreement should continue or be terminated and, if it is to continue, the basis upon which it will do so. If within thirty (30) Working Days of the receipt of a No Change Termination Notice the Parties cannot so agree, then either Party shall be entitled to terminate this Framework Agreement pursuant to Clause 14.17 by giving at least six (6) Months’ prior written notice to the other Party where the Relevant Change Effect has a substantial impact on the terminating Party.  </w:t>
      </w:r>
    </w:p>
    <w:p w:rsidR="00C103D2" w:rsidRDefault="00037806">
      <w:pPr>
        <w:numPr>
          <w:ilvl w:val="1"/>
          <w:numId w:val="1"/>
        </w:numPr>
        <w:spacing w:after="240" w:line="360" w:lineRule="auto"/>
        <w:ind w:left="1418" w:hanging="709"/>
        <w:jc w:val="both"/>
      </w:pPr>
      <w:bookmarkStart w:id="250" w:name="_r2r73f" w:colFirst="0" w:colLast="0"/>
      <w:bookmarkEnd w:id="250"/>
      <w:r>
        <w:rPr>
          <w:rFonts w:ascii="Arial" w:eastAsia="Arial" w:hAnsi="Arial" w:cs="Arial"/>
          <w:sz w:val="22"/>
          <w:szCs w:val="22"/>
        </w:rPr>
        <w:t>If the Independent Expert determines that there is a Potential Relevant Change, and that such Potential Relevant Change is likely to lead to such Relevant Change Effect, but that no amendment to this Framework Agreement can be made which would avoid such Relevant Change Effect, the Parties shall require the Independent Expert to notify the Parties of that determination. In the event of such notification, no amendment to this Framework Agreement shall be made and the Parties shall continue to be bound by the terms of this Framework Agreement. If the Potential Relevant Change does lead to a Relevant Change Effect, then the provisions of this Clause 10 shall apply in respect of such Relevant Change Effect.</w:t>
      </w:r>
    </w:p>
    <w:p w:rsidR="00C103D2" w:rsidRDefault="00037806">
      <w:pPr>
        <w:numPr>
          <w:ilvl w:val="1"/>
          <w:numId w:val="1"/>
        </w:numPr>
        <w:spacing w:after="240" w:line="360" w:lineRule="auto"/>
        <w:ind w:left="1418" w:hanging="709"/>
        <w:jc w:val="both"/>
      </w:pPr>
      <w:bookmarkStart w:id="251" w:name="_3b2epr8" w:colFirst="0" w:colLast="0"/>
      <w:bookmarkEnd w:id="251"/>
      <w:r>
        <w:rPr>
          <w:rFonts w:ascii="Arial" w:eastAsia="Arial" w:hAnsi="Arial" w:cs="Arial"/>
          <w:sz w:val="22"/>
          <w:szCs w:val="22"/>
        </w:rPr>
        <w:t xml:space="preserve">The Independent Expert shall be chosen by agreement between the Parties. Failing agreement, within ten (10) Working Days of a Party having served notice on the other Party requiring that the Dispute be referred to an Independent Expert, an Independent Expert shall be chosen by the President from time to time of the Law Society of England &amp; Wales. </w:t>
      </w:r>
    </w:p>
    <w:p w:rsidR="00C103D2" w:rsidRDefault="00037806">
      <w:pPr>
        <w:numPr>
          <w:ilvl w:val="1"/>
          <w:numId w:val="1"/>
        </w:numPr>
        <w:spacing w:after="240" w:line="360" w:lineRule="auto"/>
        <w:ind w:left="1418" w:hanging="709"/>
        <w:jc w:val="both"/>
      </w:pPr>
      <w:bookmarkStart w:id="252" w:name="_1q7ozz1" w:colFirst="0" w:colLast="0"/>
      <w:bookmarkEnd w:id="252"/>
      <w:r>
        <w:rPr>
          <w:rFonts w:ascii="Arial" w:eastAsia="Arial" w:hAnsi="Arial" w:cs="Arial"/>
          <w:sz w:val="22"/>
          <w:szCs w:val="22"/>
        </w:rPr>
        <w:t>The Independent Expert shall determine the matter referred to him as an expert and not as an arbitrator and the Arbitration Act 1996 shall not apply. The determination of the Independent Expert shall (unless otherwise expressly provided in this Framework Agreement) be final and binding save in the case of fraud or manifest error.</w:t>
      </w:r>
    </w:p>
    <w:p w:rsidR="00C103D2" w:rsidRDefault="00037806">
      <w:pPr>
        <w:numPr>
          <w:ilvl w:val="1"/>
          <w:numId w:val="1"/>
        </w:numPr>
        <w:spacing w:after="240" w:line="360" w:lineRule="auto"/>
        <w:ind w:left="1418" w:hanging="709"/>
        <w:jc w:val="both"/>
      </w:pPr>
      <w:bookmarkStart w:id="253" w:name="_4a7cimu" w:colFirst="0" w:colLast="0"/>
      <w:bookmarkEnd w:id="253"/>
      <w:r>
        <w:rPr>
          <w:rFonts w:ascii="Arial" w:eastAsia="Arial" w:hAnsi="Arial" w:cs="Arial"/>
          <w:sz w:val="22"/>
          <w:szCs w:val="22"/>
        </w:rPr>
        <w:lastRenderedPageBreak/>
        <w:t>The Independent Expert shall make his determination only in relation to matters expressly referable to an Independent Expert by the terms of this Framework Agreement and shall have no discretion to come to any determination on any other matter except with the prior agreement of both Parties. The Independent Expert shall give his determinations in writing.</w:t>
      </w:r>
    </w:p>
    <w:p w:rsidR="00C103D2" w:rsidRDefault="00037806">
      <w:pPr>
        <w:numPr>
          <w:ilvl w:val="1"/>
          <w:numId w:val="1"/>
        </w:numPr>
        <w:spacing w:after="240" w:line="360" w:lineRule="auto"/>
        <w:ind w:left="1418" w:hanging="709"/>
        <w:jc w:val="both"/>
      </w:pPr>
      <w:bookmarkStart w:id="254" w:name="_2pcmsun" w:colFirst="0" w:colLast="0"/>
      <w:bookmarkEnd w:id="254"/>
      <w:r>
        <w:rPr>
          <w:rFonts w:ascii="Arial" w:eastAsia="Arial" w:hAnsi="Arial" w:cs="Arial"/>
          <w:sz w:val="22"/>
          <w:szCs w:val="22"/>
        </w:rPr>
        <w:t>The Parties shall afford to the Independent Expert every assistance in determining any matters referred to him and shall provide him with all information he may reasonably request. The Independent Expert shall be entitled to call for such evidence and arguments from the Parties and any other person as he shall, in his absolute discretion, see fit in the course of making his determination.  All such information and evidence shall be provided to the Independent Expert in writing.</w:t>
      </w:r>
    </w:p>
    <w:p w:rsidR="00C103D2" w:rsidRDefault="00037806">
      <w:pPr>
        <w:numPr>
          <w:ilvl w:val="1"/>
          <w:numId w:val="1"/>
        </w:numPr>
        <w:spacing w:after="240" w:line="360" w:lineRule="auto"/>
        <w:ind w:left="1418" w:hanging="709"/>
        <w:jc w:val="both"/>
      </w:pPr>
      <w:bookmarkStart w:id="255" w:name="_14hx32g" w:colFirst="0" w:colLast="0"/>
      <w:bookmarkEnd w:id="255"/>
      <w:r>
        <w:rPr>
          <w:rFonts w:ascii="Arial" w:eastAsia="Arial" w:hAnsi="Arial" w:cs="Arial"/>
          <w:sz w:val="22"/>
          <w:szCs w:val="22"/>
        </w:rPr>
        <w:t>The Independent Expert may appoint advisers having appropriate qualifications and experience whose services are desirable to assist him in considering the matter referred to him.</w:t>
      </w:r>
    </w:p>
    <w:p w:rsidR="00C103D2" w:rsidRDefault="00037806">
      <w:pPr>
        <w:numPr>
          <w:ilvl w:val="1"/>
          <w:numId w:val="1"/>
        </w:numPr>
        <w:spacing w:after="240" w:line="360" w:lineRule="auto"/>
        <w:ind w:left="1418" w:hanging="709"/>
        <w:jc w:val="both"/>
      </w:pPr>
      <w:bookmarkStart w:id="256" w:name="_3ohklq9" w:colFirst="0" w:colLast="0"/>
      <w:bookmarkEnd w:id="256"/>
      <w:r>
        <w:rPr>
          <w:rFonts w:ascii="Arial" w:eastAsia="Arial" w:hAnsi="Arial" w:cs="Arial"/>
          <w:sz w:val="22"/>
          <w:szCs w:val="22"/>
        </w:rPr>
        <w:t>The costs of the Independent Expert in the matter in question shall be borne as determined by the Independent Expert. The Independent Expert shall have the power to direct that interest shall be payable on any amount.</w:t>
      </w:r>
    </w:p>
    <w:p w:rsidR="00C103D2" w:rsidRDefault="00037806">
      <w:pPr>
        <w:numPr>
          <w:ilvl w:val="1"/>
          <w:numId w:val="1"/>
        </w:numPr>
        <w:spacing w:after="240" w:line="360" w:lineRule="auto"/>
        <w:ind w:left="1418" w:hanging="709"/>
        <w:jc w:val="both"/>
      </w:pPr>
      <w:bookmarkStart w:id="257" w:name="_23muvy2" w:colFirst="0" w:colLast="0"/>
      <w:bookmarkEnd w:id="257"/>
      <w:r>
        <w:rPr>
          <w:rFonts w:ascii="Arial" w:eastAsia="Arial" w:hAnsi="Arial" w:cs="Arial"/>
          <w:sz w:val="22"/>
          <w:szCs w:val="22"/>
        </w:rPr>
        <w:t>For the avoidance of doubt, any amendment that may be required to the Framework Agreement as a result of a Relevant Change or a Potential Relevant Change shall not be subject to the change control arrangements specified in Schedule 14.</w:t>
      </w:r>
    </w:p>
    <w:p w:rsidR="00C103D2" w:rsidRDefault="00037806" w:rsidP="009D7E96">
      <w:pPr>
        <w:pStyle w:val="Heading1"/>
        <w:numPr>
          <w:ilvl w:val="0"/>
          <w:numId w:val="1"/>
        </w:numPr>
      </w:pPr>
      <w:bookmarkStart w:id="258" w:name="_Toc5708474"/>
      <w:r w:rsidRPr="009D7E96">
        <w:t>FINANCIAL STANDING OF THE SUPPLIER</w:t>
      </w:r>
      <w:bookmarkEnd w:id="258"/>
    </w:p>
    <w:p w:rsidR="00C103D2" w:rsidRDefault="00037806">
      <w:pPr>
        <w:numPr>
          <w:ilvl w:val="1"/>
          <w:numId w:val="1"/>
        </w:numPr>
        <w:spacing w:after="240" w:line="360" w:lineRule="auto"/>
        <w:ind w:left="1418" w:hanging="709"/>
        <w:jc w:val="both"/>
      </w:pPr>
      <w:bookmarkStart w:id="259" w:name="_is565v" w:colFirst="0" w:colLast="0"/>
      <w:bookmarkEnd w:id="259"/>
      <w:r>
        <w:rPr>
          <w:rFonts w:ascii="Arial" w:eastAsia="Arial" w:hAnsi="Arial" w:cs="Arial"/>
          <w:sz w:val="22"/>
          <w:szCs w:val="22"/>
        </w:rPr>
        <w:t xml:space="preserve">The Authority may from time to time during the Term assess the financial standing of: </w:t>
      </w:r>
    </w:p>
    <w:p w:rsidR="00C103D2" w:rsidRDefault="00037806">
      <w:pPr>
        <w:numPr>
          <w:ilvl w:val="2"/>
          <w:numId w:val="1"/>
        </w:numPr>
        <w:spacing w:after="240" w:line="360" w:lineRule="auto"/>
        <w:ind w:left="2410" w:hanging="991"/>
        <w:jc w:val="both"/>
      </w:pPr>
      <w:bookmarkStart w:id="260" w:name="_32rsoto" w:colFirst="0" w:colLast="0"/>
      <w:bookmarkEnd w:id="260"/>
      <w:r>
        <w:rPr>
          <w:rFonts w:ascii="Arial" w:eastAsia="Arial" w:hAnsi="Arial" w:cs="Arial"/>
          <w:sz w:val="22"/>
          <w:szCs w:val="22"/>
        </w:rPr>
        <w:t>the Supplier;</w:t>
      </w:r>
    </w:p>
    <w:p w:rsidR="00C103D2" w:rsidRDefault="00037806">
      <w:pPr>
        <w:numPr>
          <w:ilvl w:val="2"/>
          <w:numId w:val="1"/>
        </w:numPr>
        <w:spacing w:after="240" w:line="360" w:lineRule="auto"/>
        <w:ind w:left="2410" w:hanging="991"/>
        <w:jc w:val="both"/>
      </w:pPr>
      <w:bookmarkStart w:id="261" w:name="_1hx2z1h" w:colFirst="0" w:colLast="0"/>
      <w:bookmarkEnd w:id="261"/>
      <w:r>
        <w:rPr>
          <w:rFonts w:ascii="Arial" w:eastAsia="Arial" w:hAnsi="Arial" w:cs="Arial"/>
          <w:sz w:val="22"/>
          <w:szCs w:val="22"/>
        </w:rPr>
        <w:t>where a Parent Company Guarantee has been provided by the Parent Company, the Parent Company; or</w:t>
      </w:r>
    </w:p>
    <w:p w:rsidR="00C103D2" w:rsidRDefault="00037806">
      <w:pPr>
        <w:numPr>
          <w:ilvl w:val="2"/>
          <w:numId w:val="1"/>
        </w:numPr>
        <w:spacing w:after="240" w:line="360" w:lineRule="auto"/>
        <w:ind w:left="2410" w:hanging="991"/>
        <w:jc w:val="both"/>
      </w:pPr>
      <w:bookmarkStart w:id="262" w:name="_41wqhpa" w:colFirst="0" w:colLast="0"/>
      <w:bookmarkEnd w:id="262"/>
      <w:r>
        <w:rPr>
          <w:rFonts w:ascii="Arial" w:eastAsia="Arial" w:hAnsi="Arial" w:cs="Arial"/>
          <w:sz w:val="22"/>
          <w:szCs w:val="22"/>
        </w:rPr>
        <w:t>where any Alternative Guarantee has been provided, the entity which has provided such Alternative Guarantee (“</w:t>
      </w:r>
      <w:r>
        <w:rPr>
          <w:rFonts w:ascii="Arial" w:eastAsia="Arial" w:hAnsi="Arial" w:cs="Arial"/>
          <w:b/>
          <w:sz w:val="22"/>
          <w:szCs w:val="22"/>
        </w:rPr>
        <w:t>Alternative</w:t>
      </w:r>
      <w:r>
        <w:rPr>
          <w:rFonts w:ascii="Arial" w:eastAsia="Arial" w:hAnsi="Arial" w:cs="Arial"/>
          <w:sz w:val="22"/>
          <w:szCs w:val="22"/>
        </w:rPr>
        <w:t xml:space="preserve"> </w:t>
      </w:r>
      <w:r>
        <w:rPr>
          <w:rFonts w:ascii="Arial" w:eastAsia="Arial" w:hAnsi="Arial" w:cs="Arial"/>
          <w:b/>
          <w:sz w:val="22"/>
          <w:szCs w:val="22"/>
        </w:rPr>
        <w:t>Guarantor</w:t>
      </w:r>
      <w:r>
        <w:rPr>
          <w:rFonts w:ascii="Arial" w:eastAsia="Arial" w:hAnsi="Arial" w:cs="Arial"/>
          <w:sz w:val="22"/>
          <w:szCs w:val="22"/>
        </w:rPr>
        <w:t>”).</w:t>
      </w:r>
    </w:p>
    <w:p w:rsidR="00C103D2" w:rsidRDefault="00037806">
      <w:pPr>
        <w:numPr>
          <w:ilvl w:val="1"/>
          <w:numId w:val="1"/>
        </w:numPr>
        <w:spacing w:after="240" w:line="360" w:lineRule="auto"/>
        <w:ind w:left="1418" w:hanging="709"/>
        <w:jc w:val="both"/>
      </w:pPr>
      <w:bookmarkStart w:id="263" w:name="_2h20rx3" w:colFirst="0" w:colLast="0"/>
      <w:bookmarkEnd w:id="263"/>
      <w:r>
        <w:rPr>
          <w:rFonts w:ascii="Arial" w:eastAsia="Arial" w:hAnsi="Arial" w:cs="Arial"/>
          <w:sz w:val="22"/>
          <w:szCs w:val="22"/>
        </w:rPr>
        <w:lastRenderedPageBreak/>
        <w:t xml:space="preserve">Where a Material Adverse Change (as defined in Clause 11.6) has occurred in respect of the Supplier, its Parent Company and/or Alternative Guarantor, and such Material Adverse Change (in the reasonable opinion of the Authority) represents a risk to: </w:t>
      </w:r>
    </w:p>
    <w:p w:rsidR="00C103D2" w:rsidRDefault="00037806">
      <w:pPr>
        <w:numPr>
          <w:ilvl w:val="2"/>
          <w:numId w:val="1"/>
        </w:numPr>
        <w:spacing w:after="240" w:line="360" w:lineRule="auto"/>
        <w:ind w:left="2410" w:hanging="991"/>
        <w:jc w:val="both"/>
      </w:pPr>
      <w:bookmarkStart w:id="264" w:name="_w7b24w" w:colFirst="0" w:colLast="0"/>
      <w:bookmarkEnd w:id="264"/>
      <w:r>
        <w:rPr>
          <w:rFonts w:ascii="Arial" w:eastAsia="Arial" w:hAnsi="Arial" w:cs="Arial"/>
          <w:sz w:val="22"/>
          <w:szCs w:val="22"/>
        </w:rPr>
        <w:t xml:space="preserve">the Supplier’s ability to perform its obligations under this Framework Agreement and/or the Customer Contracts; </w:t>
      </w:r>
    </w:p>
    <w:p w:rsidR="00C103D2" w:rsidRDefault="00037806">
      <w:pPr>
        <w:numPr>
          <w:ilvl w:val="2"/>
          <w:numId w:val="1"/>
        </w:numPr>
        <w:spacing w:after="240" w:line="360" w:lineRule="auto"/>
        <w:ind w:left="2410" w:hanging="991"/>
        <w:jc w:val="both"/>
      </w:pPr>
      <w:bookmarkStart w:id="265" w:name="_3g6yksp" w:colFirst="0" w:colLast="0"/>
      <w:bookmarkEnd w:id="265"/>
      <w:r>
        <w:rPr>
          <w:rFonts w:ascii="Arial" w:eastAsia="Arial" w:hAnsi="Arial" w:cs="Arial"/>
          <w:sz w:val="22"/>
          <w:szCs w:val="22"/>
        </w:rPr>
        <w:t>the ability of the Parent Company to meet its obligations under the Parent Company Guarantee; or</w:t>
      </w:r>
    </w:p>
    <w:p w:rsidR="00C103D2" w:rsidRDefault="00037806">
      <w:pPr>
        <w:numPr>
          <w:ilvl w:val="2"/>
          <w:numId w:val="1"/>
        </w:numPr>
        <w:spacing w:after="240" w:line="360" w:lineRule="auto"/>
        <w:ind w:left="2410" w:hanging="991"/>
        <w:jc w:val="both"/>
      </w:pPr>
      <w:bookmarkStart w:id="266" w:name="_1vc8v0i" w:colFirst="0" w:colLast="0"/>
      <w:bookmarkEnd w:id="266"/>
      <w:r>
        <w:rPr>
          <w:rFonts w:ascii="Arial" w:eastAsia="Arial" w:hAnsi="Arial" w:cs="Arial"/>
          <w:sz w:val="22"/>
          <w:szCs w:val="22"/>
        </w:rPr>
        <w:t>the ability of any Alternative Guarantor to meet its obligations under an Alternative Guarantee,</w:t>
      </w:r>
    </w:p>
    <w:p w:rsidR="00C103D2" w:rsidRDefault="00037806">
      <w:pPr>
        <w:pBdr>
          <w:top w:val="nil"/>
          <w:left w:val="nil"/>
          <w:bottom w:val="nil"/>
          <w:right w:val="nil"/>
          <w:between w:val="nil"/>
        </w:pBdr>
        <w:spacing w:after="230" w:line="360" w:lineRule="auto"/>
        <w:ind w:left="1418"/>
        <w:jc w:val="both"/>
        <w:rPr>
          <w:rFonts w:ascii="Arial" w:eastAsia="Arial" w:hAnsi="Arial" w:cs="Arial"/>
          <w:color w:val="000000"/>
          <w:sz w:val="22"/>
          <w:szCs w:val="22"/>
        </w:rPr>
      </w:pPr>
      <w:r>
        <w:rPr>
          <w:rFonts w:ascii="Arial" w:eastAsia="Arial" w:hAnsi="Arial" w:cs="Arial"/>
          <w:color w:val="000000"/>
          <w:sz w:val="22"/>
          <w:szCs w:val="22"/>
        </w:rPr>
        <w:t>then the Authority may (subject to Clause 11.3) require a Parent Company Guarantee or other form of suitable security (including a financial bond, another guarantee (“</w:t>
      </w:r>
      <w:r>
        <w:rPr>
          <w:rFonts w:ascii="Arial" w:eastAsia="Arial" w:hAnsi="Arial" w:cs="Arial"/>
          <w:b/>
          <w:color w:val="000000"/>
          <w:sz w:val="22"/>
          <w:szCs w:val="22"/>
        </w:rPr>
        <w:t>Alternative Guarantee</w:t>
      </w:r>
      <w:r>
        <w:rPr>
          <w:rFonts w:ascii="Arial" w:eastAsia="Arial" w:hAnsi="Arial" w:cs="Arial"/>
          <w:color w:val="000000"/>
          <w:sz w:val="22"/>
          <w:szCs w:val="22"/>
        </w:rPr>
        <w:t>”) and/or letter of credit or other credit support) reasonably acceptable to the Authority (“</w:t>
      </w:r>
      <w:r>
        <w:rPr>
          <w:rFonts w:ascii="Arial" w:eastAsia="Arial" w:hAnsi="Arial" w:cs="Arial"/>
          <w:b/>
          <w:color w:val="000000"/>
          <w:sz w:val="22"/>
          <w:szCs w:val="22"/>
        </w:rPr>
        <w:t>Additional Security</w:t>
      </w:r>
      <w:r>
        <w:rPr>
          <w:rFonts w:ascii="Arial" w:eastAsia="Arial" w:hAnsi="Arial" w:cs="Arial"/>
          <w:color w:val="000000"/>
          <w:sz w:val="22"/>
          <w:szCs w:val="22"/>
        </w:rPr>
        <w:t>”).</w:t>
      </w:r>
    </w:p>
    <w:p w:rsidR="00C103D2" w:rsidRDefault="00037806">
      <w:pPr>
        <w:numPr>
          <w:ilvl w:val="1"/>
          <w:numId w:val="1"/>
        </w:numPr>
        <w:spacing w:after="240" w:line="360" w:lineRule="auto"/>
        <w:ind w:left="1418" w:hanging="709"/>
        <w:jc w:val="both"/>
      </w:pPr>
      <w:bookmarkStart w:id="267" w:name="_2uh6nw4" w:colFirst="0" w:colLast="0"/>
      <w:bookmarkEnd w:id="267"/>
      <w:r>
        <w:rPr>
          <w:rFonts w:ascii="Arial" w:eastAsia="Arial" w:hAnsi="Arial" w:cs="Arial"/>
          <w:sz w:val="22"/>
          <w:szCs w:val="22"/>
        </w:rPr>
        <w:t xml:space="preserve">The Supplier shall within five (5) Working Days: </w:t>
      </w:r>
    </w:p>
    <w:p w:rsidR="00C103D2" w:rsidRDefault="00037806">
      <w:pPr>
        <w:numPr>
          <w:ilvl w:val="2"/>
          <w:numId w:val="1"/>
        </w:numPr>
        <w:spacing w:after="240" w:line="360" w:lineRule="auto"/>
        <w:ind w:left="2410" w:hanging="991"/>
        <w:jc w:val="both"/>
      </w:pPr>
      <w:bookmarkStart w:id="268" w:name="_19mgy3x" w:colFirst="0" w:colLast="0"/>
      <w:bookmarkEnd w:id="268"/>
      <w:r>
        <w:rPr>
          <w:rFonts w:ascii="Arial" w:eastAsia="Arial" w:hAnsi="Arial" w:cs="Arial"/>
          <w:sz w:val="22"/>
          <w:szCs w:val="22"/>
        </w:rPr>
        <w:t>of a requirement in accordance with Clause 11.2, procure that the relevant Additional Security is obtained and evidence of this provided to the Authority; and</w:t>
      </w:r>
    </w:p>
    <w:p w:rsidR="00C103D2" w:rsidRDefault="00037806">
      <w:pPr>
        <w:numPr>
          <w:ilvl w:val="2"/>
          <w:numId w:val="1"/>
        </w:numPr>
        <w:spacing w:after="240" w:line="360" w:lineRule="auto"/>
        <w:ind w:left="2410" w:hanging="991"/>
        <w:jc w:val="both"/>
      </w:pPr>
      <w:bookmarkStart w:id="269" w:name="_3tm4grq" w:colFirst="0" w:colLast="0"/>
      <w:bookmarkEnd w:id="269"/>
      <w:r>
        <w:rPr>
          <w:rFonts w:ascii="Arial" w:eastAsia="Arial" w:hAnsi="Arial" w:cs="Arial"/>
          <w:sz w:val="22"/>
          <w:szCs w:val="22"/>
        </w:rPr>
        <w:t>of any change to any agreement which is the subject matter of the Parent Company Guarantee and/or any Alternative Guarantee, procure that the relevant guarantor provides written consent to such change.</w:t>
      </w:r>
    </w:p>
    <w:p w:rsidR="00C103D2" w:rsidRDefault="00037806">
      <w:pPr>
        <w:numPr>
          <w:ilvl w:val="1"/>
          <w:numId w:val="1"/>
        </w:numPr>
        <w:spacing w:after="240" w:line="360" w:lineRule="auto"/>
        <w:ind w:left="1418" w:hanging="709"/>
        <w:jc w:val="both"/>
      </w:pPr>
      <w:bookmarkStart w:id="270" w:name="_28reqzj" w:colFirst="0" w:colLast="0"/>
      <w:bookmarkEnd w:id="270"/>
      <w:r>
        <w:rPr>
          <w:rFonts w:ascii="Arial" w:eastAsia="Arial" w:hAnsi="Arial" w:cs="Arial"/>
          <w:sz w:val="22"/>
          <w:szCs w:val="22"/>
        </w:rPr>
        <w:t>If the Supplier fails to comply with its obligations under Clause 11.4 or the Authority concludes that, despite the provision of Additional Security, there remains a risk to the:</w:t>
      </w:r>
    </w:p>
    <w:p w:rsidR="00C103D2" w:rsidRDefault="00037806">
      <w:pPr>
        <w:numPr>
          <w:ilvl w:val="2"/>
          <w:numId w:val="1"/>
        </w:numPr>
        <w:spacing w:after="240" w:line="360" w:lineRule="auto"/>
        <w:ind w:left="2410" w:hanging="991"/>
        <w:jc w:val="both"/>
      </w:pPr>
      <w:bookmarkStart w:id="271" w:name="_nwp17c" w:colFirst="0" w:colLast="0"/>
      <w:bookmarkEnd w:id="271"/>
      <w:r>
        <w:rPr>
          <w:rFonts w:ascii="Arial" w:eastAsia="Arial" w:hAnsi="Arial" w:cs="Arial"/>
          <w:sz w:val="22"/>
          <w:szCs w:val="22"/>
        </w:rPr>
        <w:t xml:space="preserve">Supplier’s ability to perform its obligations under this Framework Agreement and/or the Customer Contracts; </w:t>
      </w:r>
    </w:p>
    <w:p w:rsidR="00C103D2" w:rsidRDefault="00037806">
      <w:pPr>
        <w:numPr>
          <w:ilvl w:val="2"/>
          <w:numId w:val="1"/>
        </w:numPr>
        <w:spacing w:after="240" w:line="360" w:lineRule="auto"/>
        <w:ind w:left="2410" w:hanging="991"/>
        <w:jc w:val="both"/>
      </w:pPr>
      <w:bookmarkStart w:id="272" w:name="_37wcjv5" w:colFirst="0" w:colLast="0"/>
      <w:bookmarkEnd w:id="272"/>
      <w:r>
        <w:rPr>
          <w:rFonts w:ascii="Arial" w:eastAsia="Arial" w:hAnsi="Arial" w:cs="Arial"/>
          <w:sz w:val="22"/>
          <w:szCs w:val="22"/>
        </w:rPr>
        <w:t>ability of the Parent Company to meet its obligations under the Parent Company Guarantee; or</w:t>
      </w:r>
    </w:p>
    <w:p w:rsidR="00C103D2" w:rsidRDefault="00037806">
      <w:pPr>
        <w:numPr>
          <w:ilvl w:val="2"/>
          <w:numId w:val="1"/>
        </w:numPr>
        <w:spacing w:after="240" w:line="360" w:lineRule="auto"/>
        <w:ind w:left="2410" w:hanging="991"/>
        <w:jc w:val="both"/>
      </w:pPr>
      <w:bookmarkStart w:id="273" w:name="_1n1mu2y" w:colFirst="0" w:colLast="0"/>
      <w:bookmarkEnd w:id="273"/>
      <w:r>
        <w:rPr>
          <w:rFonts w:ascii="Arial" w:eastAsia="Arial" w:hAnsi="Arial" w:cs="Arial"/>
          <w:sz w:val="22"/>
          <w:szCs w:val="22"/>
        </w:rPr>
        <w:lastRenderedPageBreak/>
        <w:t>ability of any Alternative Guarantor to meet its obligations under an Alternative Guarantee,</w:t>
      </w:r>
    </w:p>
    <w:p w:rsidR="00C103D2" w:rsidRDefault="00037806">
      <w:pPr>
        <w:pBdr>
          <w:top w:val="nil"/>
          <w:left w:val="nil"/>
          <w:bottom w:val="nil"/>
          <w:right w:val="nil"/>
          <w:between w:val="nil"/>
        </w:pBdr>
        <w:spacing w:after="230" w:line="360" w:lineRule="auto"/>
        <w:ind w:left="1418" w:hanging="709"/>
        <w:jc w:val="both"/>
        <w:rPr>
          <w:rFonts w:ascii="Arial" w:eastAsia="Arial" w:hAnsi="Arial" w:cs="Arial"/>
          <w:color w:val="000000"/>
          <w:sz w:val="22"/>
          <w:szCs w:val="22"/>
        </w:rPr>
      </w:pPr>
      <w:r>
        <w:rPr>
          <w:rFonts w:ascii="Arial" w:eastAsia="Arial" w:hAnsi="Arial" w:cs="Arial"/>
          <w:color w:val="000000"/>
          <w:sz w:val="22"/>
          <w:szCs w:val="22"/>
        </w:rPr>
        <w:t>then the Authority may by notice in writing immediately terminate this Framework Agreement pursuant to Clause 14.10.</w:t>
      </w:r>
    </w:p>
    <w:p w:rsidR="00C103D2" w:rsidRDefault="00037806">
      <w:pPr>
        <w:numPr>
          <w:ilvl w:val="1"/>
          <w:numId w:val="1"/>
        </w:numPr>
        <w:spacing w:after="240" w:line="360" w:lineRule="auto"/>
        <w:ind w:left="1418" w:hanging="709"/>
        <w:jc w:val="both"/>
      </w:pPr>
      <w:bookmarkStart w:id="274" w:name="_471acqr" w:colFirst="0" w:colLast="0"/>
      <w:bookmarkEnd w:id="274"/>
      <w:r>
        <w:rPr>
          <w:rFonts w:ascii="Arial" w:eastAsia="Arial" w:hAnsi="Arial" w:cs="Arial"/>
          <w:sz w:val="22"/>
          <w:szCs w:val="22"/>
        </w:rPr>
        <w:t>For the purposes of this Clause 11, (“</w:t>
      </w:r>
      <w:r>
        <w:rPr>
          <w:rFonts w:ascii="Arial" w:eastAsia="Arial" w:hAnsi="Arial" w:cs="Arial"/>
          <w:b/>
          <w:sz w:val="22"/>
          <w:szCs w:val="22"/>
        </w:rPr>
        <w:t>Material</w:t>
      </w:r>
      <w:r>
        <w:rPr>
          <w:rFonts w:ascii="Arial" w:eastAsia="Arial" w:hAnsi="Arial" w:cs="Arial"/>
          <w:sz w:val="22"/>
          <w:szCs w:val="22"/>
        </w:rPr>
        <w:t xml:space="preserve"> </w:t>
      </w:r>
      <w:r>
        <w:rPr>
          <w:rFonts w:ascii="Arial" w:eastAsia="Arial" w:hAnsi="Arial" w:cs="Arial"/>
          <w:b/>
          <w:sz w:val="22"/>
          <w:szCs w:val="22"/>
        </w:rPr>
        <w:t>Adverse</w:t>
      </w:r>
      <w:r>
        <w:rPr>
          <w:rFonts w:ascii="Arial" w:eastAsia="Arial" w:hAnsi="Arial" w:cs="Arial"/>
          <w:sz w:val="22"/>
          <w:szCs w:val="22"/>
        </w:rPr>
        <w:t xml:space="preserve"> </w:t>
      </w:r>
      <w:r>
        <w:rPr>
          <w:rFonts w:ascii="Arial" w:eastAsia="Arial" w:hAnsi="Arial" w:cs="Arial"/>
          <w:b/>
          <w:sz w:val="22"/>
          <w:szCs w:val="22"/>
        </w:rPr>
        <w:t>Change</w:t>
      </w:r>
      <w:r>
        <w:rPr>
          <w:rFonts w:ascii="Arial" w:eastAsia="Arial" w:hAnsi="Arial" w:cs="Arial"/>
          <w:sz w:val="22"/>
          <w:szCs w:val="22"/>
        </w:rPr>
        <w:t>”) means:</w:t>
      </w:r>
    </w:p>
    <w:p w:rsidR="00C103D2" w:rsidRDefault="00037806">
      <w:pPr>
        <w:numPr>
          <w:ilvl w:val="2"/>
          <w:numId w:val="1"/>
        </w:numPr>
        <w:spacing w:after="240" w:line="360" w:lineRule="auto"/>
        <w:ind w:left="2410" w:hanging="991"/>
        <w:jc w:val="both"/>
      </w:pPr>
      <w:bookmarkStart w:id="275" w:name="_2m6kmyk" w:colFirst="0" w:colLast="0"/>
      <w:bookmarkEnd w:id="275"/>
      <w:r>
        <w:rPr>
          <w:rFonts w:ascii="Arial" w:eastAsia="Arial" w:hAnsi="Arial" w:cs="Arial"/>
          <w:sz w:val="22"/>
          <w:szCs w:val="22"/>
        </w:rPr>
        <w:t>in the case of a company that held a Credit Rating (as defined below) at the date of this Framework Agreement (or has held a Credit Rating at any time thereafter), that company ceasing to hold a Credit Rating, or holding one or more Credit Ratings below "BBB-" by S&amp;P or "Baa3" by Dun and Bradstreet (D&amp;B) (or the equivalent rating by any alternative or successor ratings agency which the Authority, acting reasonably, elects to take into account from time to time); or</w:t>
      </w:r>
    </w:p>
    <w:p w:rsidR="00C103D2" w:rsidRDefault="00037806">
      <w:pPr>
        <w:numPr>
          <w:ilvl w:val="2"/>
          <w:numId w:val="1"/>
        </w:numPr>
        <w:spacing w:after="240" w:line="360" w:lineRule="auto"/>
        <w:ind w:left="2410" w:hanging="991"/>
        <w:jc w:val="both"/>
      </w:pPr>
      <w:r>
        <w:rPr>
          <w:rFonts w:ascii="Arial" w:eastAsia="Arial" w:hAnsi="Arial" w:cs="Arial"/>
          <w:sz w:val="22"/>
          <w:szCs w:val="22"/>
        </w:rPr>
        <w:t>in the case of any other company which does not hold a Credit Rating in line with Clause 11.6.1, any event or series of events occurring (whether in respect of that company its Affiliated Companies or otherwise) that, in the reasonable opinion of the Authority, is or is reasonably likely to be materially adverse to the business, assets or financial condition of such company, or such company’s ability to honour its contractual obligations (including where such company’s credit score with a reputable agency, such as Dun and Bradstreet (D&amp;B), materially deteriorates),</w:t>
      </w:r>
    </w:p>
    <w:p w:rsidR="00C103D2" w:rsidRDefault="00037806">
      <w:pPr>
        <w:pBdr>
          <w:top w:val="nil"/>
          <w:left w:val="nil"/>
          <w:bottom w:val="nil"/>
          <w:right w:val="nil"/>
          <w:between w:val="nil"/>
        </w:pBdr>
        <w:spacing w:after="230" w:line="360" w:lineRule="auto"/>
        <w:ind w:left="1418" w:hanging="709"/>
        <w:jc w:val="both"/>
        <w:rPr>
          <w:rFonts w:ascii="Arial" w:eastAsia="Arial" w:hAnsi="Arial" w:cs="Arial"/>
          <w:color w:val="000000"/>
          <w:sz w:val="22"/>
          <w:szCs w:val="22"/>
        </w:rPr>
      </w:pPr>
      <w:r>
        <w:rPr>
          <w:rFonts w:ascii="Arial" w:eastAsia="Arial" w:hAnsi="Arial" w:cs="Arial"/>
          <w:color w:val="000000"/>
          <w:sz w:val="22"/>
          <w:szCs w:val="22"/>
        </w:rPr>
        <w:t>and in this Clause 11.6, (“</w:t>
      </w:r>
      <w:r>
        <w:rPr>
          <w:rFonts w:ascii="Arial" w:eastAsia="Arial" w:hAnsi="Arial" w:cs="Arial"/>
          <w:b/>
          <w:color w:val="000000"/>
          <w:sz w:val="22"/>
          <w:szCs w:val="22"/>
        </w:rPr>
        <w:t>Credit Rating</w:t>
      </w:r>
      <w:r>
        <w:rPr>
          <w:rFonts w:ascii="Arial" w:eastAsia="Arial" w:hAnsi="Arial" w:cs="Arial"/>
          <w:color w:val="000000"/>
          <w:sz w:val="22"/>
          <w:szCs w:val="22"/>
        </w:rPr>
        <w:t>”) means a long-term, unsecured, unsubordinated debt rating with Standard and Poor’s Rating Group (S&amp;P), Dun and Bradstreet (D&amp;B), or any alternative or successor ratings agency which the Authority, acting reasonably, elects to take into account from time to time.</w:t>
      </w:r>
    </w:p>
    <w:p w:rsidR="00C103D2" w:rsidRDefault="00037806" w:rsidP="009D7E96">
      <w:pPr>
        <w:pStyle w:val="Heading1"/>
        <w:numPr>
          <w:ilvl w:val="0"/>
          <w:numId w:val="1"/>
        </w:numPr>
      </w:pPr>
      <w:bookmarkStart w:id="276" w:name="3lbifu6" w:colFirst="0" w:colLast="0"/>
      <w:bookmarkStart w:id="277" w:name="_Toc5708475"/>
      <w:bookmarkEnd w:id="276"/>
      <w:r w:rsidRPr="009D7E96">
        <w:t>WARRANTIES AND REPRESENTATIONS</w:t>
      </w:r>
      <w:bookmarkEnd w:id="277"/>
    </w:p>
    <w:p w:rsidR="00C103D2" w:rsidRDefault="00037806">
      <w:pPr>
        <w:numPr>
          <w:ilvl w:val="1"/>
          <w:numId w:val="1"/>
        </w:numPr>
        <w:spacing w:after="240" w:line="360" w:lineRule="auto"/>
        <w:ind w:left="1418" w:hanging="709"/>
        <w:jc w:val="both"/>
      </w:pPr>
      <w:bookmarkStart w:id="278" w:name="_20gsq1z" w:colFirst="0" w:colLast="0"/>
      <w:bookmarkEnd w:id="278"/>
      <w:r>
        <w:rPr>
          <w:rFonts w:ascii="Arial" w:eastAsia="Arial" w:hAnsi="Arial" w:cs="Arial"/>
          <w:sz w:val="22"/>
          <w:szCs w:val="22"/>
        </w:rPr>
        <w:t>The Supplier warrants, represents and undertakes to the Authority and each Customer that:</w:t>
      </w:r>
    </w:p>
    <w:p w:rsidR="00C103D2" w:rsidRDefault="00037806">
      <w:pPr>
        <w:numPr>
          <w:ilvl w:val="2"/>
          <w:numId w:val="1"/>
        </w:numPr>
        <w:spacing w:after="240" w:line="360" w:lineRule="auto"/>
        <w:ind w:left="2410" w:hanging="991"/>
        <w:jc w:val="both"/>
      </w:pPr>
      <w:bookmarkStart w:id="279" w:name="_4kgg8ps" w:colFirst="0" w:colLast="0"/>
      <w:bookmarkEnd w:id="279"/>
      <w:r>
        <w:rPr>
          <w:rFonts w:ascii="Arial" w:eastAsia="Arial" w:hAnsi="Arial" w:cs="Arial"/>
          <w:sz w:val="22"/>
          <w:szCs w:val="22"/>
        </w:rPr>
        <w:t xml:space="preserve">it has full capacity and authority and all necessary consents (including, where its procedures so require, the consent of its Parent </w:t>
      </w:r>
      <w:r>
        <w:rPr>
          <w:rFonts w:ascii="Arial" w:eastAsia="Arial" w:hAnsi="Arial" w:cs="Arial"/>
          <w:sz w:val="22"/>
          <w:szCs w:val="22"/>
        </w:rPr>
        <w:lastRenderedPageBreak/>
        <w:t>Company) to enter into and to perform its obligations under this Framework Agreement and any Customer Contract;</w:t>
      </w:r>
    </w:p>
    <w:p w:rsidR="00C103D2" w:rsidRDefault="00037806">
      <w:pPr>
        <w:numPr>
          <w:ilvl w:val="2"/>
          <w:numId w:val="1"/>
        </w:numPr>
        <w:spacing w:after="240" w:line="360" w:lineRule="auto"/>
        <w:ind w:left="2410" w:hanging="991"/>
        <w:jc w:val="both"/>
      </w:pPr>
      <w:bookmarkStart w:id="280" w:name="_2zlqixl" w:colFirst="0" w:colLast="0"/>
      <w:bookmarkEnd w:id="280"/>
      <w:r>
        <w:rPr>
          <w:rFonts w:ascii="Arial" w:eastAsia="Arial" w:hAnsi="Arial" w:cs="Arial"/>
          <w:sz w:val="22"/>
          <w:szCs w:val="22"/>
        </w:rPr>
        <w:t>the Supplier’s execution, delivery and performance of its obligations under this Framework Agreement, and any Customer Contract, will not constitute a breach of Law or any other obligation;</w:t>
      </w:r>
    </w:p>
    <w:p w:rsidR="00C103D2" w:rsidRDefault="00037806">
      <w:pPr>
        <w:numPr>
          <w:ilvl w:val="2"/>
          <w:numId w:val="1"/>
        </w:numPr>
        <w:spacing w:after="240" w:line="360" w:lineRule="auto"/>
        <w:ind w:left="2410" w:hanging="991"/>
        <w:jc w:val="both"/>
      </w:pPr>
      <w:bookmarkStart w:id="281" w:name="_1er0t5e" w:colFirst="0" w:colLast="0"/>
      <w:bookmarkEnd w:id="281"/>
      <w:r>
        <w:rPr>
          <w:rFonts w:ascii="Arial" w:eastAsia="Arial" w:hAnsi="Arial" w:cs="Arial"/>
          <w:sz w:val="22"/>
          <w:szCs w:val="22"/>
        </w:rPr>
        <w:t>the Supplier’s obligations under the Framework Agreement and any Customer Contract will constitute legal, valid and binding obligations;</w:t>
      </w:r>
    </w:p>
    <w:p w:rsidR="00C103D2" w:rsidRDefault="00037806">
      <w:pPr>
        <w:numPr>
          <w:ilvl w:val="2"/>
          <w:numId w:val="1"/>
        </w:numPr>
        <w:spacing w:after="240" w:line="360" w:lineRule="auto"/>
        <w:ind w:left="2410" w:hanging="991"/>
        <w:jc w:val="both"/>
      </w:pPr>
      <w:bookmarkStart w:id="282" w:name="_3yqobt7" w:colFirst="0" w:colLast="0"/>
      <w:bookmarkEnd w:id="282"/>
      <w:r>
        <w:rPr>
          <w:rFonts w:ascii="Arial" w:eastAsia="Arial" w:hAnsi="Arial" w:cs="Arial"/>
          <w:sz w:val="22"/>
          <w:szCs w:val="22"/>
        </w:rPr>
        <w:t>this Framework Agreement is executed by a duly authorised representative of the Supplier;</w:t>
      </w:r>
    </w:p>
    <w:p w:rsidR="00C103D2" w:rsidRDefault="00037806">
      <w:pPr>
        <w:numPr>
          <w:ilvl w:val="2"/>
          <w:numId w:val="1"/>
        </w:numPr>
        <w:spacing w:after="240" w:line="360" w:lineRule="auto"/>
        <w:ind w:left="2410" w:hanging="991"/>
        <w:jc w:val="both"/>
      </w:pPr>
      <w:bookmarkStart w:id="283" w:name="_2dvym10" w:colFirst="0" w:colLast="0"/>
      <w:bookmarkEnd w:id="283"/>
      <w:r>
        <w:rPr>
          <w:rFonts w:ascii="Arial" w:eastAsia="Arial" w:hAnsi="Arial" w:cs="Arial"/>
          <w:sz w:val="22"/>
          <w:szCs w:val="22"/>
        </w:rPr>
        <w:t>in entering into this Framework Agreement and any Customer Contract it has not committed any Fraud;</w:t>
      </w:r>
    </w:p>
    <w:p w:rsidR="00C103D2" w:rsidRDefault="00037806">
      <w:pPr>
        <w:numPr>
          <w:ilvl w:val="2"/>
          <w:numId w:val="1"/>
        </w:numPr>
        <w:spacing w:after="240" w:line="360" w:lineRule="auto"/>
        <w:ind w:left="2410" w:hanging="991"/>
        <w:jc w:val="both"/>
      </w:pPr>
      <w:bookmarkStart w:id="284" w:name="_t18w8t" w:colFirst="0" w:colLast="0"/>
      <w:bookmarkEnd w:id="284"/>
      <w:r>
        <w:rPr>
          <w:rFonts w:ascii="Arial" w:eastAsia="Arial" w:hAnsi="Arial" w:cs="Arial"/>
          <w:sz w:val="22"/>
          <w:szCs w:val="22"/>
        </w:rPr>
        <w:t xml:space="preserve">all information, statements, warranties and representations contained in the selection questionnaire response, Tender and any other document which resulted in the award of this Framework Agreement are true, accurate, and not misleading save as may have been specifically disclosed in writing to the Authority prior to the execution of this Framework Agreement; </w:t>
      </w:r>
    </w:p>
    <w:p w:rsidR="00C103D2" w:rsidRDefault="00037806">
      <w:pPr>
        <w:numPr>
          <w:ilvl w:val="2"/>
          <w:numId w:val="1"/>
        </w:numPr>
        <w:spacing w:after="240" w:line="360" w:lineRule="auto"/>
        <w:ind w:left="2410" w:hanging="991"/>
        <w:jc w:val="both"/>
      </w:pPr>
      <w:bookmarkStart w:id="285" w:name="_3d0wewm" w:colFirst="0" w:colLast="0"/>
      <w:bookmarkEnd w:id="285"/>
      <w:r>
        <w:rPr>
          <w:rFonts w:ascii="Arial" w:eastAsia="Arial" w:hAnsi="Arial" w:cs="Arial"/>
          <w:sz w:val="22"/>
          <w:szCs w:val="22"/>
        </w:rPr>
        <w:t>it has not, and will not enter into, any agreement with any other person with the aim of preventing tenders being made or as to the fixing or adjusting of the amount of any tender or the conditions on which any tender response was made in respect of this Framework Agreement;</w:t>
      </w:r>
    </w:p>
    <w:p w:rsidR="00C103D2" w:rsidRDefault="00037806">
      <w:pPr>
        <w:numPr>
          <w:ilvl w:val="2"/>
          <w:numId w:val="1"/>
        </w:numPr>
        <w:spacing w:after="240" w:line="360" w:lineRule="auto"/>
        <w:ind w:left="2410" w:hanging="991"/>
        <w:jc w:val="both"/>
      </w:pPr>
      <w:bookmarkStart w:id="286" w:name="_1s66p4f" w:colFirst="0" w:colLast="0"/>
      <w:bookmarkEnd w:id="286"/>
      <w:r>
        <w:rPr>
          <w:rFonts w:ascii="Arial" w:eastAsia="Arial" w:hAnsi="Arial" w:cs="Arial"/>
          <w:sz w:val="22"/>
          <w:szCs w:val="22"/>
        </w:rPr>
        <w:t>it has not caused or induced any person to enter such agreement referred to in Clause 12.1.7;</w:t>
      </w:r>
    </w:p>
    <w:p w:rsidR="00C103D2" w:rsidRDefault="00037806">
      <w:pPr>
        <w:numPr>
          <w:ilvl w:val="2"/>
          <w:numId w:val="1"/>
        </w:numPr>
        <w:spacing w:after="240" w:line="360" w:lineRule="auto"/>
        <w:ind w:left="2410" w:hanging="991"/>
        <w:jc w:val="both"/>
      </w:pPr>
      <w:bookmarkStart w:id="287" w:name="_4c5u7s8" w:colFirst="0" w:colLast="0"/>
      <w:bookmarkEnd w:id="287"/>
      <w:r>
        <w:rPr>
          <w:rFonts w:ascii="Arial" w:eastAsia="Arial" w:hAnsi="Arial" w:cs="Arial"/>
          <w:sz w:val="22"/>
          <w:szCs w:val="22"/>
        </w:rPr>
        <w:t>it has not offered or agreed to pay or give any sum of money, inducement or valuable consideration directly or indirectly to any person for doing or having done or causing or having caused to be done any act or omission in relation to any other tender or proposed tender for Services;</w:t>
      </w:r>
    </w:p>
    <w:p w:rsidR="00C103D2" w:rsidRDefault="00037806">
      <w:pPr>
        <w:numPr>
          <w:ilvl w:val="2"/>
          <w:numId w:val="1"/>
        </w:numPr>
        <w:spacing w:after="240" w:line="360" w:lineRule="auto"/>
        <w:ind w:left="2410" w:hanging="991"/>
        <w:jc w:val="both"/>
      </w:pPr>
      <w:bookmarkStart w:id="288" w:name="_2rb4i01" w:colFirst="0" w:colLast="0"/>
      <w:bookmarkEnd w:id="288"/>
      <w:r>
        <w:rPr>
          <w:rFonts w:ascii="Arial" w:eastAsia="Arial" w:hAnsi="Arial" w:cs="Arial"/>
          <w:sz w:val="22"/>
          <w:szCs w:val="22"/>
        </w:rPr>
        <w:lastRenderedPageBreak/>
        <w:t>it has not committed any offence under the Prevention of Corruption Acts 1889 to 1916, or the Bribery Act 2010;</w:t>
      </w:r>
    </w:p>
    <w:p w:rsidR="00C103D2" w:rsidRDefault="00037806">
      <w:pPr>
        <w:numPr>
          <w:ilvl w:val="2"/>
          <w:numId w:val="1"/>
        </w:numPr>
        <w:spacing w:after="240" w:line="360" w:lineRule="auto"/>
        <w:ind w:left="2410" w:hanging="991"/>
        <w:jc w:val="both"/>
      </w:pPr>
      <w:bookmarkStart w:id="289" w:name="_16ges7u" w:colFirst="0" w:colLast="0"/>
      <w:bookmarkEnd w:id="289"/>
      <w:r>
        <w:rPr>
          <w:rFonts w:ascii="Arial" w:eastAsia="Arial" w:hAnsi="Arial" w:cs="Arial"/>
          <w:sz w:val="22"/>
          <w:szCs w:val="22"/>
        </w:rPr>
        <w:t>no claim is being asserted and no litigation, arbitration or administrative proceeding is presently in progress, or, to the best of its knowledge and belief pending or threatened against it or the Parent Company (where a Parent Company Guarantee has been provided) or any of its assets which will or might affect its ability to perform its obligations under this Framework Agreement or any Customer Contract;</w:t>
      </w:r>
    </w:p>
    <w:p w:rsidR="00C103D2" w:rsidRDefault="00037806">
      <w:pPr>
        <w:numPr>
          <w:ilvl w:val="2"/>
          <w:numId w:val="1"/>
        </w:numPr>
        <w:spacing w:after="240" w:line="360" w:lineRule="auto"/>
        <w:ind w:left="2410" w:hanging="991"/>
        <w:jc w:val="both"/>
      </w:pPr>
      <w:bookmarkStart w:id="290" w:name="_3qg2avn" w:colFirst="0" w:colLast="0"/>
      <w:bookmarkEnd w:id="290"/>
      <w:r>
        <w:rPr>
          <w:rFonts w:ascii="Arial" w:eastAsia="Arial" w:hAnsi="Arial" w:cs="Arial"/>
          <w:sz w:val="22"/>
          <w:szCs w:val="22"/>
        </w:rPr>
        <w:t>it is not subject to any contractual obligation compliance with which will be likely to have an effect on its ability to perform its obligations under this Framework Agreement or any Customer Contract;</w:t>
      </w:r>
    </w:p>
    <w:p w:rsidR="00C103D2" w:rsidRDefault="00037806">
      <w:pPr>
        <w:numPr>
          <w:ilvl w:val="2"/>
          <w:numId w:val="1"/>
        </w:numPr>
        <w:spacing w:after="240" w:line="360" w:lineRule="auto"/>
        <w:ind w:left="2410" w:hanging="991"/>
        <w:jc w:val="both"/>
      </w:pPr>
      <w:bookmarkStart w:id="291" w:name="_25lcl3g" w:colFirst="0" w:colLast="0"/>
      <w:bookmarkEnd w:id="291"/>
      <w:r>
        <w:rPr>
          <w:rFonts w:ascii="Arial" w:eastAsia="Arial" w:hAnsi="Arial" w:cs="Arial"/>
          <w:sz w:val="22"/>
          <w:szCs w:val="22"/>
        </w:rPr>
        <w:t>it owns, has obtained or shall obtain valid licences for all Intellectual Property Rights that are necessary to perform its obligations under this Framework Agreement and any Customer Contract and shall maintain the same in full force and effect;</w:t>
      </w:r>
    </w:p>
    <w:p w:rsidR="00C103D2" w:rsidRDefault="00037806">
      <w:pPr>
        <w:numPr>
          <w:ilvl w:val="2"/>
          <w:numId w:val="1"/>
        </w:numPr>
        <w:spacing w:after="240" w:line="360" w:lineRule="auto"/>
        <w:ind w:left="2410" w:hanging="991"/>
        <w:jc w:val="both"/>
      </w:pPr>
      <w:bookmarkStart w:id="292" w:name="_kqmvb9" w:colFirst="0" w:colLast="0"/>
      <w:bookmarkEnd w:id="292"/>
      <w:r>
        <w:rPr>
          <w:rFonts w:ascii="Arial" w:eastAsia="Arial" w:hAnsi="Arial" w:cs="Arial"/>
          <w:sz w:val="22"/>
          <w:szCs w:val="22"/>
        </w:rPr>
        <w:t xml:space="preserve">it has and shall continue to take all steps, in accordance with Good Industry Practice, to prevent the introduction, creation or propagation of any disruptive elements (including any virus, worms and/or Trojans, spyware or other malware) into systems, data, software or Authority Confidential Information held in electronic form (owned by or under the control of, or used by the Authority and/or Customers); </w:t>
      </w:r>
    </w:p>
    <w:p w:rsidR="00C103D2" w:rsidRDefault="00037806">
      <w:pPr>
        <w:numPr>
          <w:ilvl w:val="2"/>
          <w:numId w:val="1"/>
        </w:numPr>
        <w:spacing w:after="240" w:line="360" w:lineRule="auto"/>
        <w:ind w:left="2410" w:hanging="991"/>
        <w:jc w:val="both"/>
      </w:pPr>
      <w:bookmarkStart w:id="293" w:name="_34qadz2" w:colFirst="0" w:colLast="0"/>
      <w:bookmarkEnd w:id="293"/>
      <w:r>
        <w:rPr>
          <w:rFonts w:ascii="Arial" w:eastAsia="Arial" w:hAnsi="Arial" w:cs="Arial"/>
          <w:sz w:val="22"/>
          <w:szCs w:val="22"/>
        </w:rPr>
        <w:t>no proceedings or other steps have been taken and not discharged (nor, to the best of their knowledge, are threatened) for the winding up of the Supplier or for its dissolution or for the appointment of a receiver, administrative receiver, liquidator, manager, administrator or similar officer in relation to any of the Supplier’s assets or revenue; and</w:t>
      </w:r>
    </w:p>
    <w:p w:rsidR="00C103D2" w:rsidRDefault="00037806">
      <w:pPr>
        <w:numPr>
          <w:ilvl w:val="2"/>
          <w:numId w:val="1"/>
        </w:numPr>
        <w:spacing w:after="240" w:line="360" w:lineRule="auto"/>
        <w:ind w:left="2410" w:hanging="991"/>
        <w:jc w:val="both"/>
      </w:pPr>
      <w:bookmarkStart w:id="294" w:name="_1jvko6v" w:colFirst="0" w:colLast="0"/>
      <w:bookmarkEnd w:id="294"/>
      <w:r>
        <w:rPr>
          <w:rFonts w:ascii="Arial" w:eastAsia="Arial" w:hAnsi="Arial" w:cs="Arial"/>
          <w:sz w:val="22"/>
          <w:szCs w:val="22"/>
        </w:rPr>
        <w:t>in the three (3) Years prior to the date of this Framework Agreement (or, if the Supplier has been in existence for less than three (3) Years, in the whole of such shorter period) it has:</w:t>
      </w:r>
    </w:p>
    <w:p w:rsidR="00C103D2" w:rsidRPr="00D46A70" w:rsidRDefault="00037806" w:rsidP="00D46A70">
      <w:pPr>
        <w:pStyle w:val="ListParagraph"/>
        <w:numPr>
          <w:ilvl w:val="3"/>
          <w:numId w:val="1"/>
        </w:numPr>
        <w:ind w:left="2694" w:hanging="426"/>
        <w:rPr>
          <w:rFonts w:ascii="Arial" w:eastAsia="Arial" w:hAnsi="Arial" w:cs="Arial"/>
          <w:sz w:val="22"/>
          <w:szCs w:val="22"/>
        </w:rPr>
      </w:pPr>
      <w:r w:rsidRPr="00D46A70">
        <w:rPr>
          <w:rFonts w:ascii="Arial" w:eastAsia="Arial" w:hAnsi="Arial" w:cs="Arial"/>
          <w:sz w:val="22"/>
          <w:szCs w:val="22"/>
        </w:rPr>
        <w:lastRenderedPageBreak/>
        <w:t>conducted all financial accounting and reporting activities in compliance in all material respects with the generally accepted accounting principles that apply to it in any country where it files accounts;</w:t>
      </w:r>
    </w:p>
    <w:p w:rsidR="00C103D2" w:rsidRPr="00D46A70" w:rsidRDefault="00037806" w:rsidP="00D46A70">
      <w:pPr>
        <w:pStyle w:val="ListParagraph"/>
        <w:numPr>
          <w:ilvl w:val="3"/>
          <w:numId w:val="1"/>
        </w:numPr>
        <w:ind w:left="2694" w:hanging="426"/>
        <w:rPr>
          <w:rFonts w:ascii="Arial" w:eastAsia="Arial" w:hAnsi="Arial" w:cs="Arial"/>
          <w:sz w:val="22"/>
          <w:szCs w:val="22"/>
        </w:rPr>
      </w:pPr>
      <w:r w:rsidRPr="00D46A70">
        <w:rPr>
          <w:rFonts w:ascii="Arial" w:eastAsia="Arial" w:hAnsi="Arial" w:cs="Arial"/>
          <w:sz w:val="22"/>
          <w:szCs w:val="22"/>
        </w:rPr>
        <w:t>fully complied with all applicable securities laws and regulations in the jurisdiction in which it is established; and</w:t>
      </w:r>
    </w:p>
    <w:p w:rsidR="00C103D2" w:rsidRPr="00D46A70" w:rsidRDefault="00037806" w:rsidP="00D46A70">
      <w:pPr>
        <w:pStyle w:val="ListParagraph"/>
        <w:numPr>
          <w:ilvl w:val="3"/>
          <w:numId w:val="1"/>
        </w:numPr>
        <w:ind w:left="2694" w:hanging="426"/>
        <w:rPr>
          <w:rFonts w:ascii="Arial" w:eastAsia="Arial" w:hAnsi="Arial" w:cs="Arial"/>
          <w:sz w:val="22"/>
          <w:szCs w:val="22"/>
        </w:rPr>
      </w:pPr>
      <w:r w:rsidRPr="00D46A70">
        <w:rPr>
          <w:rFonts w:ascii="Arial" w:eastAsia="Arial" w:hAnsi="Arial" w:cs="Arial"/>
          <w:sz w:val="22"/>
          <w:szCs w:val="22"/>
        </w:rPr>
        <w:t>not performed any act or made any omission with respect to its financial accounting or reporting which could have an adverse effect on the Supplier’s position as an ongoing business concern or its ability to fulfil its obligations under this Framework Agreement or any Customer Contract,</w:t>
      </w:r>
    </w:p>
    <w:p w:rsidR="00C103D2" w:rsidRPr="00D46A70" w:rsidRDefault="00037806" w:rsidP="00D46A70">
      <w:pPr>
        <w:ind w:left="2694"/>
        <w:rPr>
          <w:rFonts w:ascii="Arial" w:eastAsia="Arial" w:hAnsi="Arial" w:cs="Arial"/>
          <w:sz w:val="22"/>
          <w:szCs w:val="22"/>
        </w:rPr>
      </w:pPr>
      <w:r w:rsidRPr="00D46A70">
        <w:rPr>
          <w:rFonts w:ascii="Arial" w:eastAsia="Arial" w:hAnsi="Arial" w:cs="Arial"/>
          <w:sz w:val="22"/>
          <w:szCs w:val="22"/>
        </w:rPr>
        <w:t xml:space="preserve">and the Supplier agrees that: </w:t>
      </w:r>
    </w:p>
    <w:p w:rsidR="00D46A70" w:rsidRDefault="00D46A70" w:rsidP="00D46A70">
      <w:pPr>
        <w:ind w:left="2694"/>
        <w:rPr>
          <w:rFonts w:eastAsia="Arial"/>
        </w:rPr>
      </w:pPr>
    </w:p>
    <w:p w:rsidR="00C103D2" w:rsidRDefault="00037806">
      <w:pPr>
        <w:numPr>
          <w:ilvl w:val="2"/>
          <w:numId w:val="1"/>
        </w:numPr>
        <w:spacing w:after="240" w:line="360" w:lineRule="auto"/>
        <w:ind w:left="2410" w:hanging="991"/>
        <w:jc w:val="both"/>
      </w:pPr>
      <w:bookmarkStart w:id="295" w:name="_3i5g9y3" w:colFirst="0" w:colLast="0"/>
      <w:bookmarkEnd w:id="295"/>
      <w:r>
        <w:rPr>
          <w:rFonts w:ascii="Arial" w:eastAsia="Arial" w:hAnsi="Arial" w:cs="Arial"/>
          <w:sz w:val="22"/>
          <w:szCs w:val="22"/>
        </w:rPr>
        <w:t xml:space="preserve">it will promptly advise the Authority of any fact, matter or circumstance of which it may become aware which would render any of the statements, warranties, representations or undertakings set out in this Clause 12 false or misleading; and </w:t>
      </w:r>
    </w:p>
    <w:p w:rsidR="00C103D2" w:rsidRDefault="00037806">
      <w:pPr>
        <w:numPr>
          <w:ilvl w:val="2"/>
          <w:numId w:val="1"/>
        </w:numPr>
        <w:spacing w:after="240" w:line="360" w:lineRule="auto"/>
        <w:ind w:left="2410" w:hanging="991"/>
        <w:jc w:val="both"/>
      </w:pPr>
      <w:bookmarkStart w:id="296" w:name="_1xaqk5w" w:colFirst="0" w:colLast="0"/>
      <w:bookmarkEnd w:id="296"/>
      <w:r>
        <w:rPr>
          <w:rFonts w:ascii="Arial" w:eastAsia="Arial" w:hAnsi="Arial" w:cs="Arial"/>
          <w:sz w:val="22"/>
          <w:szCs w:val="22"/>
        </w:rPr>
        <w:t>all warranties, representations and undertakings set out in this Clause 12.1 including all statements contained in the Selection Questionnaire Response and Tender and any other document which resulted in the award of this Framework Agreement, shall be deemed to be repeated each time a Customer Contract is entered into with reference to the circumstances existing at the time that they are deemed to be repeated.</w:t>
      </w:r>
    </w:p>
    <w:p w:rsidR="00C103D2" w:rsidRDefault="00037806">
      <w:pPr>
        <w:numPr>
          <w:ilvl w:val="1"/>
          <w:numId w:val="1"/>
        </w:numPr>
        <w:spacing w:after="240" w:line="360" w:lineRule="auto"/>
        <w:ind w:left="1418" w:hanging="709"/>
        <w:jc w:val="both"/>
      </w:pPr>
      <w:bookmarkStart w:id="297" w:name="_4hae2tp" w:colFirst="0" w:colLast="0"/>
      <w:bookmarkEnd w:id="297"/>
      <w:r>
        <w:rPr>
          <w:rFonts w:ascii="Arial" w:eastAsia="Arial" w:hAnsi="Arial" w:cs="Arial"/>
          <w:sz w:val="22"/>
          <w:szCs w:val="22"/>
        </w:rPr>
        <w:t>The fact that any provision within this Framework Agreement is expressed as a warranty shall not preclude any right of termination the Authority may have in respect of breach of that provision by the Supplier.</w:t>
      </w:r>
    </w:p>
    <w:p w:rsidR="00C103D2" w:rsidRDefault="00037806">
      <w:pPr>
        <w:numPr>
          <w:ilvl w:val="1"/>
          <w:numId w:val="1"/>
        </w:numPr>
        <w:spacing w:after="240" w:line="360" w:lineRule="auto"/>
        <w:ind w:left="1418" w:hanging="709"/>
        <w:jc w:val="both"/>
      </w:pPr>
      <w:bookmarkStart w:id="298" w:name="_2wfod1i" w:colFirst="0" w:colLast="0"/>
      <w:bookmarkEnd w:id="298"/>
      <w:r>
        <w:rPr>
          <w:rFonts w:ascii="Arial" w:eastAsia="Arial" w:hAnsi="Arial" w:cs="Arial"/>
          <w:sz w:val="22"/>
          <w:szCs w:val="22"/>
        </w:rPr>
        <w:t>The Supplier acknowledges and agrees that:</w:t>
      </w:r>
    </w:p>
    <w:p w:rsidR="00C103D2" w:rsidRDefault="00037806">
      <w:pPr>
        <w:numPr>
          <w:ilvl w:val="2"/>
          <w:numId w:val="1"/>
        </w:numPr>
        <w:spacing w:after="240" w:line="360" w:lineRule="auto"/>
        <w:ind w:left="2410" w:hanging="991"/>
        <w:jc w:val="both"/>
      </w:pPr>
      <w:bookmarkStart w:id="299" w:name="_1bkyn9b" w:colFirst="0" w:colLast="0"/>
      <w:bookmarkEnd w:id="299"/>
      <w:r>
        <w:rPr>
          <w:rFonts w:ascii="Arial" w:eastAsia="Arial" w:hAnsi="Arial" w:cs="Arial"/>
          <w:sz w:val="22"/>
          <w:szCs w:val="22"/>
        </w:rPr>
        <w:t>the warranties, representations and undertakings contained in this Framework Agreement are material and are designed to induce the Authority into entering into this Framework Agreement and to induce Prospective Customers to enter into Customer Contracts;</w:t>
      </w:r>
    </w:p>
    <w:p w:rsidR="00C103D2" w:rsidRDefault="00037806">
      <w:pPr>
        <w:numPr>
          <w:ilvl w:val="2"/>
          <w:numId w:val="1"/>
        </w:numPr>
        <w:spacing w:after="240" w:line="360" w:lineRule="auto"/>
        <w:ind w:left="2410" w:hanging="991"/>
        <w:jc w:val="both"/>
      </w:pPr>
      <w:bookmarkStart w:id="300" w:name="_3vkm5x4" w:colFirst="0" w:colLast="0"/>
      <w:bookmarkEnd w:id="300"/>
      <w:r>
        <w:rPr>
          <w:rFonts w:ascii="Arial" w:eastAsia="Arial" w:hAnsi="Arial" w:cs="Arial"/>
          <w:sz w:val="22"/>
          <w:szCs w:val="22"/>
        </w:rPr>
        <w:t>the Authority has been induced into entering into this Framework Agreement and in doing so has relied upon the warranties, representations and undertakings contained in this Framework Agreement; and</w:t>
      </w:r>
    </w:p>
    <w:p w:rsidR="00C103D2" w:rsidRDefault="00037806">
      <w:pPr>
        <w:numPr>
          <w:ilvl w:val="2"/>
          <w:numId w:val="1"/>
        </w:numPr>
        <w:spacing w:after="240" w:line="360" w:lineRule="auto"/>
        <w:ind w:left="2410" w:hanging="991"/>
        <w:jc w:val="both"/>
      </w:pPr>
      <w:bookmarkStart w:id="301" w:name="_2apwg4x" w:colFirst="0" w:colLast="0"/>
      <w:bookmarkEnd w:id="301"/>
      <w:r>
        <w:rPr>
          <w:rFonts w:ascii="Arial" w:eastAsia="Arial" w:hAnsi="Arial" w:cs="Arial"/>
          <w:sz w:val="22"/>
          <w:szCs w:val="22"/>
        </w:rPr>
        <w:lastRenderedPageBreak/>
        <w:t xml:space="preserve">each Prospective Customer will (amongst other things) on each and every occasion that it enters into a Customer Contract be induced into doing so by, and in being so induced shall rely upon, the warranties, representations and undertakings contained in this Framework Agreement. </w:t>
      </w:r>
    </w:p>
    <w:p w:rsidR="00C103D2" w:rsidRDefault="00037806">
      <w:pPr>
        <w:numPr>
          <w:ilvl w:val="1"/>
          <w:numId w:val="1"/>
        </w:numPr>
        <w:spacing w:after="240" w:line="360" w:lineRule="auto"/>
        <w:ind w:left="1418" w:hanging="709"/>
        <w:jc w:val="both"/>
      </w:pPr>
      <w:bookmarkStart w:id="302" w:name="_pv6qcq" w:colFirst="0" w:colLast="0"/>
      <w:bookmarkEnd w:id="302"/>
      <w:r>
        <w:rPr>
          <w:rFonts w:ascii="Arial" w:eastAsia="Arial" w:hAnsi="Arial" w:cs="Arial"/>
          <w:sz w:val="22"/>
          <w:szCs w:val="22"/>
        </w:rPr>
        <w:t>Subject to the other provisions of this Framework Agreement, the Authority acknowledges that the Supplier may where appropriate deal solely with the Contracted Customers and rely on such dealings with the Contracted Customers in matters relating to the supply of Energy Products and Ancillary Services under the relevant Customer Contract, including the giving and receiving of all notices and statements, the making and witnessing of all measurements and tests, the paying and receiving of all amounts due under the Customer Contracts and the settlement of all Disputes with respect thereto.</w:t>
      </w:r>
    </w:p>
    <w:p w:rsidR="00C103D2" w:rsidRDefault="00037806" w:rsidP="009D7E96">
      <w:pPr>
        <w:pStyle w:val="Heading1"/>
        <w:numPr>
          <w:ilvl w:val="0"/>
          <w:numId w:val="1"/>
        </w:numPr>
      </w:pPr>
      <w:bookmarkStart w:id="303" w:name="39uu90j" w:colFirst="0" w:colLast="0"/>
      <w:bookmarkStart w:id="304" w:name="_Toc5708476"/>
      <w:bookmarkEnd w:id="303"/>
      <w:r w:rsidRPr="009D7E96">
        <w:t>LIABILITY</w:t>
      </w:r>
      <w:bookmarkEnd w:id="304"/>
    </w:p>
    <w:p w:rsidR="00C103D2" w:rsidRDefault="00037806">
      <w:pPr>
        <w:numPr>
          <w:ilvl w:val="1"/>
          <w:numId w:val="1"/>
        </w:numPr>
        <w:spacing w:after="240" w:line="360" w:lineRule="auto"/>
        <w:ind w:left="1418" w:hanging="709"/>
        <w:jc w:val="both"/>
      </w:pPr>
      <w:bookmarkStart w:id="305" w:name="_1p04j8c" w:colFirst="0" w:colLast="0"/>
      <w:bookmarkEnd w:id="305"/>
      <w:r>
        <w:rPr>
          <w:rFonts w:ascii="Arial" w:eastAsia="Arial" w:hAnsi="Arial" w:cs="Arial"/>
          <w:sz w:val="22"/>
          <w:szCs w:val="22"/>
        </w:rPr>
        <w:t>Neither Party excludes or limits its liability for:</w:t>
      </w:r>
    </w:p>
    <w:p w:rsidR="00C103D2" w:rsidRDefault="00037806">
      <w:pPr>
        <w:numPr>
          <w:ilvl w:val="2"/>
          <w:numId w:val="1"/>
        </w:numPr>
        <w:spacing w:after="240" w:line="360" w:lineRule="auto"/>
        <w:ind w:left="2410" w:hanging="991"/>
        <w:jc w:val="both"/>
      </w:pPr>
      <w:bookmarkStart w:id="306" w:name="_48zs1w5" w:colFirst="0" w:colLast="0"/>
      <w:bookmarkEnd w:id="306"/>
      <w:r>
        <w:rPr>
          <w:rFonts w:ascii="Arial" w:eastAsia="Arial" w:hAnsi="Arial" w:cs="Arial"/>
          <w:sz w:val="22"/>
          <w:szCs w:val="22"/>
        </w:rPr>
        <w:t>death or personal injury caused by its negligence, or that of its employees, agents or sub-contractors;</w:t>
      </w:r>
    </w:p>
    <w:p w:rsidR="00C103D2" w:rsidRDefault="00037806">
      <w:pPr>
        <w:numPr>
          <w:ilvl w:val="2"/>
          <w:numId w:val="1"/>
        </w:numPr>
        <w:spacing w:after="240" w:line="360" w:lineRule="auto"/>
        <w:ind w:left="2410" w:hanging="991"/>
        <w:jc w:val="both"/>
      </w:pPr>
      <w:bookmarkStart w:id="307" w:name="_2o52c3y" w:colFirst="0" w:colLast="0"/>
      <w:bookmarkEnd w:id="307"/>
      <w:r>
        <w:rPr>
          <w:rFonts w:ascii="Arial" w:eastAsia="Arial" w:hAnsi="Arial" w:cs="Arial"/>
          <w:sz w:val="22"/>
          <w:szCs w:val="22"/>
        </w:rPr>
        <w:t>any third party claims made against the Authority, to the extent that the relevant third party could have made such claim directly against the Supplier;</w:t>
      </w:r>
    </w:p>
    <w:p w:rsidR="00C103D2" w:rsidRDefault="00037806">
      <w:pPr>
        <w:numPr>
          <w:ilvl w:val="2"/>
          <w:numId w:val="1"/>
        </w:numPr>
        <w:spacing w:after="240" w:line="360" w:lineRule="auto"/>
        <w:ind w:left="2410" w:hanging="991"/>
        <w:jc w:val="both"/>
      </w:pPr>
      <w:bookmarkStart w:id="308" w:name="_13acmbr" w:colFirst="0" w:colLast="0"/>
      <w:bookmarkEnd w:id="308"/>
      <w:r>
        <w:rPr>
          <w:rFonts w:ascii="Arial" w:eastAsia="Arial" w:hAnsi="Arial" w:cs="Arial"/>
          <w:sz w:val="22"/>
          <w:szCs w:val="22"/>
        </w:rPr>
        <w:t>(in the case of the Supplier’s liability only) any claims, proceedings, actions, damages, legal costs, expenses and any other liabilities arising from a risk which: (i) is subject to an insurance policy which the Supplier is obliged to maintain by Law and/or by this Framework Agreement; or (ii) which would have been subject to such an insurance policy had the Supplier complied with its obligations at Law and/or under this Framework Agreement, as the case may be;</w:t>
      </w:r>
    </w:p>
    <w:p w:rsidR="00C103D2" w:rsidRDefault="00037806">
      <w:pPr>
        <w:numPr>
          <w:ilvl w:val="2"/>
          <w:numId w:val="1"/>
        </w:numPr>
        <w:spacing w:after="240" w:line="360" w:lineRule="auto"/>
        <w:ind w:left="2410" w:hanging="991"/>
        <w:jc w:val="both"/>
      </w:pPr>
      <w:bookmarkStart w:id="309" w:name="_3na04zk" w:colFirst="0" w:colLast="0"/>
      <w:bookmarkEnd w:id="309"/>
      <w:r>
        <w:rPr>
          <w:rFonts w:ascii="Arial" w:eastAsia="Arial" w:hAnsi="Arial" w:cs="Arial"/>
          <w:sz w:val="22"/>
          <w:szCs w:val="22"/>
        </w:rPr>
        <w:t xml:space="preserve">fraud or fraudulent misrepresentation by it or its employees; </w:t>
      </w:r>
    </w:p>
    <w:p w:rsidR="00C103D2" w:rsidRDefault="00037806">
      <w:pPr>
        <w:numPr>
          <w:ilvl w:val="2"/>
          <w:numId w:val="1"/>
        </w:numPr>
        <w:spacing w:after="240" w:line="360" w:lineRule="auto"/>
        <w:ind w:left="2410" w:hanging="991"/>
        <w:jc w:val="both"/>
      </w:pPr>
      <w:bookmarkStart w:id="310" w:name="_22faf7d" w:colFirst="0" w:colLast="0"/>
      <w:bookmarkEnd w:id="310"/>
      <w:r>
        <w:rPr>
          <w:rFonts w:ascii="Arial" w:eastAsia="Arial" w:hAnsi="Arial" w:cs="Arial"/>
          <w:sz w:val="22"/>
          <w:szCs w:val="22"/>
        </w:rPr>
        <w:t>breach of any obligations as to title implied by Section 12 of the Sale of Goods Act 1979 or section 2 of the Supply of Goods and Services Act 1982; or</w:t>
      </w:r>
    </w:p>
    <w:p w:rsidR="00C103D2" w:rsidRDefault="00037806">
      <w:pPr>
        <w:numPr>
          <w:ilvl w:val="2"/>
          <w:numId w:val="1"/>
        </w:numPr>
        <w:spacing w:after="240" w:line="360" w:lineRule="auto"/>
        <w:ind w:left="2410" w:hanging="991"/>
        <w:jc w:val="both"/>
      </w:pPr>
      <w:r>
        <w:rPr>
          <w:rFonts w:ascii="Arial" w:eastAsia="Arial" w:hAnsi="Arial" w:cs="Arial"/>
          <w:sz w:val="22"/>
          <w:szCs w:val="22"/>
        </w:rPr>
        <w:lastRenderedPageBreak/>
        <w:t>any failure to comply with its obligations under Clause 15.10.</w:t>
      </w:r>
    </w:p>
    <w:p w:rsidR="00C103D2" w:rsidRDefault="00037806">
      <w:pPr>
        <w:numPr>
          <w:ilvl w:val="1"/>
          <w:numId w:val="1"/>
        </w:numPr>
        <w:spacing w:after="240" w:line="360" w:lineRule="auto"/>
        <w:ind w:left="1418" w:hanging="709"/>
        <w:jc w:val="both"/>
      </w:pPr>
      <w:bookmarkStart w:id="311" w:name="_hkkpf6" w:colFirst="0" w:colLast="0"/>
      <w:bookmarkEnd w:id="311"/>
      <w:r>
        <w:rPr>
          <w:rFonts w:ascii="Arial" w:eastAsia="Arial" w:hAnsi="Arial" w:cs="Arial"/>
          <w:sz w:val="22"/>
          <w:szCs w:val="22"/>
        </w:rPr>
        <w:t xml:space="preserve">Subject to Clause 13.1, 13.3, 13.5 and 13.8, each Party's total aggregate liability to the other arising out of or in connection with this Framework Agreement in each twelve (12) Month period (as defined below) during the Term (whether in contract, tort (including negligence), breach of statutory duty or howsoever arising) shall be limited to five million pounds sterling (£5,000,000). </w:t>
      </w:r>
    </w:p>
    <w:p w:rsidR="00C103D2" w:rsidRDefault="00037806">
      <w:pPr>
        <w:numPr>
          <w:ilvl w:val="1"/>
          <w:numId w:val="1"/>
        </w:numPr>
        <w:spacing w:after="240" w:line="360" w:lineRule="auto"/>
        <w:ind w:left="1418" w:hanging="709"/>
        <w:jc w:val="both"/>
      </w:pPr>
      <w:r>
        <w:rPr>
          <w:rFonts w:ascii="Arial" w:eastAsia="Arial" w:hAnsi="Arial" w:cs="Arial"/>
          <w:sz w:val="22"/>
          <w:szCs w:val="22"/>
        </w:rPr>
        <w:t>The Parties acknowledge and agree that Clause 13.2 shall not limit the Supplier's liability under any Customer Contract and that the Supplier's liability in relation to a Customer Contract shall be as set out in the relevant Customer Contract.</w:t>
      </w:r>
    </w:p>
    <w:p w:rsidR="00C103D2" w:rsidRDefault="00037806">
      <w:pPr>
        <w:numPr>
          <w:ilvl w:val="1"/>
          <w:numId w:val="1"/>
        </w:numPr>
        <w:spacing w:after="240" w:line="360" w:lineRule="auto"/>
        <w:ind w:left="1418" w:hanging="709"/>
        <w:jc w:val="both"/>
      </w:pPr>
      <w:r>
        <w:rPr>
          <w:rFonts w:ascii="Arial" w:eastAsia="Arial" w:hAnsi="Arial" w:cs="Arial"/>
          <w:sz w:val="22"/>
          <w:szCs w:val="22"/>
        </w:rPr>
        <w:t xml:space="preserve"> For the purposes of Clause 13.2, a 12 Month period is each consecutive period of 12 Months starting on the Commencement Date and each anniversary thereof or, where this Framework Agreement terminates or expires prior to the end of the expiry of any such 12 Month period, any part thereof. </w:t>
      </w:r>
    </w:p>
    <w:p w:rsidR="00C103D2" w:rsidRDefault="00037806">
      <w:pPr>
        <w:numPr>
          <w:ilvl w:val="1"/>
          <w:numId w:val="1"/>
        </w:numPr>
        <w:spacing w:after="240" w:line="360" w:lineRule="auto"/>
        <w:ind w:left="1418" w:hanging="709"/>
        <w:jc w:val="both"/>
      </w:pPr>
      <w:r>
        <w:rPr>
          <w:rFonts w:ascii="Arial" w:eastAsia="Arial" w:hAnsi="Arial" w:cs="Arial"/>
          <w:sz w:val="22"/>
          <w:szCs w:val="22"/>
        </w:rPr>
        <w:t xml:space="preserve">Nothing in Clause 13.2 shall limit the ability of the Authority to recover any: </w:t>
      </w:r>
    </w:p>
    <w:p w:rsidR="00C103D2" w:rsidRDefault="00037806">
      <w:pPr>
        <w:numPr>
          <w:ilvl w:val="2"/>
          <w:numId w:val="1"/>
        </w:numPr>
        <w:spacing w:after="240" w:line="360" w:lineRule="auto"/>
        <w:ind w:left="2410" w:hanging="991"/>
        <w:jc w:val="both"/>
      </w:pPr>
      <w:r>
        <w:rPr>
          <w:rFonts w:ascii="Arial" w:eastAsia="Arial" w:hAnsi="Arial" w:cs="Arial"/>
          <w:sz w:val="22"/>
          <w:szCs w:val="22"/>
        </w:rPr>
        <w:t xml:space="preserve">Customer Commission and/or Ancillary Services Commission due to it; or </w:t>
      </w:r>
    </w:p>
    <w:p w:rsidR="00C103D2" w:rsidRDefault="00037806">
      <w:pPr>
        <w:numPr>
          <w:ilvl w:val="2"/>
          <w:numId w:val="1"/>
        </w:numPr>
        <w:spacing w:after="240" w:line="360" w:lineRule="auto"/>
        <w:ind w:left="2410" w:hanging="991"/>
        <w:jc w:val="both"/>
      </w:pPr>
      <w:r>
        <w:rPr>
          <w:rFonts w:ascii="Arial" w:eastAsia="Arial" w:hAnsi="Arial" w:cs="Arial"/>
          <w:sz w:val="22"/>
          <w:szCs w:val="22"/>
        </w:rPr>
        <w:t>any payments in respect of Relevant Electrical Output, Excess Electrical Output, ROCs, REGOs, New Benefits, Embedded Benefits or any other sums specified in a Monthly Supplier PPA Invoice; or</w:t>
      </w:r>
    </w:p>
    <w:p w:rsidR="00C103D2" w:rsidRDefault="00037806">
      <w:pPr>
        <w:numPr>
          <w:ilvl w:val="2"/>
          <w:numId w:val="1"/>
        </w:numPr>
        <w:spacing w:after="240" w:line="360" w:lineRule="auto"/>
        <w:ind w:left="2410" w:hanging="991"/>
        <w:jc w:val="both"/>
      </w:pPr>
      <w:r>
        <w:rPr>
          <w:rFonts w:ascii="Arial" w:eastAsia="Arial" w:hAnsi="Arial" w:cs="Arial"/>
          <w:sz w:val="22"/>
          <w:szCs w:val="22"/>
        </w:rPr>
        <w:t>any payments in respect of RGGO’s.</w:t>
      </w:r>
    </w:p>
    <w:p w:rsidR="00C103D2" w:rsidRDefault="00037806">
      <w:pPr>
        <w:numPr>
          <w:ilvl w:val="1"/>
          <w:numId w:val="1"/>
        </w:numPr>
        <w:spacing w:after="240" w:line="360" w:lineRule="auto"/>
        <w:ind w:left="1418" w:hanging="709"/>
        <w:jc w:val="both"/>
      </w:pPr>
      <w:bookmarkStart w:id="312" w:name="_31k882z" w:colFirst="0" w:colLast="0"/>
      <w:bookmarkEnd w:id="312"/>
      <w:r>
        <w:rPr>
          <w:rFonts w:ascii="Arial" w:eastAsia="Arial" w:hAnsi="Arial" w:cs="Arial"/>
          <w:sz w:val="22"/>
          <w:szCs w:val="22"/>
        </w:rPr>
        <w:t xml:space="preserve">The Supplier shall on demand indemnify and keep the Authority indemnified in full from and against all claims, demands, actions, costs, expenses (including legal costs and disbursements on a solicitor and client basis), losses and damages incurred, in respect of or in connection with any death or personal injury or loss of or damage to property, which is caused by any act or omission of the Supplier. This Clause 13.6 shall not apply to the extent that the Supplier is able to demonstrate that such death or personal injury, or loss of or damage </w:t>
      </w:r>
      <w:r>
        <w:rPr>
          <w:rFonts w:ascii="Arial" w:eastAsia="Arial" w:hAnsi="Arial" w:cs="Arial"/>
          <w:sz w:val="22"/>
          <w:szCs w:val="22"/>
        </w:rPr>
        <w:lastRenderedPageBreak/>
        <w:t>to property was not caused or contributed to by its negligence or default, or the negligence or default of the Supplier Staff or Sub-Contractors.</w:t>
      </w:r>
    </w:p>
    <w:p w:rsidR="00C103D2" w:rsidRDefault="00037806">
      <w:pPr>
        <w:numPr>
          <w:ilvl w:val="1"/>
          <w:numId w:val="1"/>
        </w:numPr>
        <w:spacing w:after="240" w:line="360" w:lineRule="auto"/>
        <w:ind w:left="1418" w:hanging="709"/>
        <w:jc w:val="both"/>
      </w:pPr>
      <w:bookmarkStart w:id="313" w:name="_40p60yl" w:colFirst="0" w:colLast="0"/>
      <w:bookmarkEnd w:id="313"/>
      <w:r>
        <w:rPr>
          <w:rFonts w:ascii="Arial" w:eastAsia="Arial" w:hAnsi="Arial" w:cs="Arial"/>
          <w:sz w:val="22"/>
          <w:szCs w:val="22"/>
        </w:rPr>
        <w:t>Subject to Clauses 13.1 and 13.8, in no event shall either Party be liable to the other for any:</w:t>
      </w:r>
    </w:p>
    <w:p w:rsidR="00C103D2" w:rsidRDefault="00037806">
      <w:pPr>
        <w:numPr>
          <w:ilvl w:val="2"/>
          <w:numId w:val="1"/>
        </w:numPr>
        <w:spacing w:after="240" w:line="360" w:lineRule="auto"/>
        <w:ind w:left="2410" w:hanging="991"/>
        <w:jc w:val="both"/>
      </w:pPr>
      <w:bookmarkStart w:id="314" w:name="_2fugb6e" w:colFirst="0" w:colLast="0"/>
      <w:bookmarkEnd w:id="314"/>
      <w:r>
        <w:rPr>
          <w:rFonts w:ascii="Arial" w:eastAsia="Arial" w:hAnsi="Arial" w:cs="Arial"/>
          <w:sz w:val="22"/>
          <w:szCs w:val="22"/>
        </w:rPr>
        <w:t>loss of profits;</w:t>
      </w:r>
    </w:p>
    <w:p w:rsidR="00C103D2" w:rsidRDefault="00037806">
      <w:pPr>
        <w:numPr>
          <w:ilvl w:val="2"/>
          <w:numId w:val="1"/>
        </w:numPr>
        <w:spacing w:after="240" w:line="360" w:lineRule="auto"/>
        <w:ind w:left="2410" w:hanging="991"/>
        <w:jc w:val="both"/>
      </w:pPr>
      <w:bookmarkStart w:id="315" w:name="_uzqle7" w:colFirst="0" w:colLast="0"/>
      <w:bookmarkEnd w:id="315"/>
      <w:r>
        <w:rPr>
          <w:rFonts w:ascii="Arial" w:eastAsia="Arial" w:hAnsi="Arial" w:cs="Arial"/>
          <w:sz w:val="22"/>
          <w:szCs w:val="22"/>
        </w:rPr>
        <w:t xml:space="preserve">loss of business; </w:t>
      </w:r>
    </w:p>
    <w:p w:rsidR="00C103D2" w:rsidRDefault="00037806">
      <w:pPr>
        <w:numPr>
          <w:ilvl w:val="2"/>
          <w:numId w:val="1"/>
        </w:numPr>
        <w:spacing w:after="240" w:line="360" w:lineRule="auto"/>
        <w:ind w:left="2410" w:hanging="991"/>
        <w:jc w:val="both"/>
      </w:pPr>
      <w:bookmarkStart w:id="316" w:name="_3eze420" w:colFirst="0" w:colLast="0"/>
      <w:bookmarkEnd w:id="316"/>
      <w:r>
        <w:rPr>
          <w:rFonts w:ascii="Arial" w:eastAsia="Arial" w:hAnsi="Arial" w:cs="Arial"/>
          <w:sz w:val="22"/>
          <w:szCs w:val="22"/>
        </w:rPr>
        <w:t xml:space="preserve">loss of revenue; </w:t>
      </w:r>
    </w:p>
    <w:p w:rsidR="00C103D2" w:rsidRDefault="00037806">
      <w:pPr>
        <w:numPr>
          <w:ilvl w:val="2"/>
          <w:numId w:val="1"/>
        </w:numPr>
        <w:spacing w:after="240" w:line="360" w:lineRule="auto"/>
        <w:ind w:left="2410" w:hanging="991"/>
        <w:jc w:val="both"/>
      </w:pPr>
      <w:bookmarkStart w:id="317" w:name="_1u4oe9t" w:colFirst="0" w:colLast="0"/>
      <w:bookmarkEnd w:id="317"/>
      <w:r>
        <w:rPr>
          <w:rFonts w:ascii="Arial" w:eastAsia="Arial" w:hAnsi="Arial" w:cs="Arial"/>
          <w:sz w:val="22"/>
          <w:szCs w:val="22"/>
        </w:rPr>
        <w:t>loss of or damage to goodwill;</w:t>
      </w:r>
    </w:p>
    <w:p w:rsidR="00C103D2" w:rsidRDefault="00037806">
      <w:pPr>
        <w:numPr>
          <w:ilvl w:val="2"/>
          <w:numId w:val="1"/>
        </w:numPr>
        <w:spacing w:after="240" w:line="360" w:lineRule="auto"/>
        <w:ind w:left="2410" w:hanging="991"/>
        <w:jc w:val="both"/>
      </w:pPr>
      <w:bookmarkStart w:id="318" w:name="_4e4bwxm" w:colFirst="0" w:colLast="0"/>
      <w:bookmarkEnd w:id="318"/>
      <w:r>
        <w:rPr>
          <w:rFonts w:ascii="Arial" w:eastAsia="Arial" w:hAnsi="Arial" w:cs="Arial"/>
          <w:sz w:val="22"/>
          <w:szCs w:val="22"/>
        </w:rPr>
        <w:t>loss of savings (whether anticipated or otherwise); or</w:t>
      </w:r>
    </w:p>
    <w:p w:rsidR="00C103D2" w:rsidRDefault="00037806">
      <w:pPr>
        <w:numPr>
          <w:ilvl w:val="2"/>
          <w:numId w:val="1"/>
        </w:numPr>
        <w:spacing w:after="240" w:line="360" w:lineRule="auto"/>
        <w:ind w:left="2410" w:hanging="991"/>
        <w:jc w:val="both"/>
      </w:pPr>
      <w:bookmarkStart w:id="319" w:name="_2t9m75f" w:colFirst="0" w:colLast="0"/>
      <w:bookmarkEnd w:id="319"/>
      <w:r>
        <w:rPr>
          <w:rFonts w:ascii="Arial" w:eastAsia="Arial" w:hAnsi="Arial" w:cs="Arial"/>
          <w:sz w:val="22"/>
          <w:szCs w:val="22"/>
        </w:rPr>
        <w:t>any indirect, special or consequential loss or damage.</w:t>
      </w:r>
    </w:p>
    <w:p w:rsidR="00C103D2" w:rsidRDefault="00037806">
      <w:pPr>
        <w:numPr>
          <w:ilvl w:val="1"/>
          <w:numId w:val="1"/>
        </w:numPr>
        <w:spacing w:after="240" w:line="360" w:lineRule="auto"/>
        <w:ind w:left="1418" w:hanging="709"/>
        <w:jc w:val="both"/>
      </w:pPr>
      <w:r>
        <w:rPr>
          <w:rFonts w:ascii="Arial" w:eastAsia="Arial" w:hAnsi="Arial" w:cs="Arial"/>
          <w:sz w:val="22"/>
          <w:szCs w:val="22"/>
        </w:rPr>
        <w:t>The Supplier shall be liable for the following types of loss, damage, cost or expense which shall be regarded as direct and (without in any way, limiting other categories of loss, damage, cost or expense which may be recoverable by the Authority) shall be recoverable by the Authority notwithstanding Clause 13.7 or any other provision of this Framework Agreement:</w:t>
      </w:r>
    </w:p>
    <w:p w:rsidR="00C103D2" w:rsidRDefault="00037806">
      <w:pPr>
        <w:numPr>
          <w:ilvl w:val="2"/>
          <w:numId w:val="1"/>
        </w:numPr>
        <w:spacing w:after="240" w:line="360" w:lineRule="auto"/>
        <w:ind w:left="2410" w:hanging="991"/>
        <w:jc w:val="both"/>
      </w:pPr>
      <w:bookmarkStart w:id="320" w:name="_3sek011" w:colFirst="0" w:colLast="0"/>
      <w:bookmarkEnd w:id="320"/>
      <w:r>
        <w:rPr>
          <w:rFonts w:ascii="Arial" w:eastAsia="Arial" w:hAnsi="Arial" w:cs="Arial"/>
          <w:sz w:val="22"/>
          <w:szCs w:val="22"/>
        </w:rPr>
        <w:t>additional operational and/or administrative costs and expenses arising from any breach;</w:t>
      </w:r>
    </w:p>
    <w:p w:rsidR="00C103D2" w:rsidRDefault="00037806">
      <w:pPr>
        <w:numPr>
          <w:ilvl w:val="2"/>
          <w:numId w:val="1"/>
        </w:numPr>
        <w:spacing w:after="240" w:line="360" w:lineRule="auto"/>
        <w:ind w:left="2410" w:hanging="991"/>
        <w:jc w:val="both"/>
      </w:pPr>
      <w:bookmarkStart w:id="321" w:name="_27jua8u" w:colFirst="0" w:colLast="0"/>
      <w:bookmarkEnd w:id="321"/>
      <w:r>
        <w:rPr>
          <w:rFonts w:ascii="Arial" w:eastAsia="Arial" w:hAnsi="Arial" w:cs="Arial"/>
          <w:sz w:val="22"/>
          <w:szCs w:val="22"/>
        </w:rPr>
        <w:t>the cost of procuring, implementing and operating any alternative or replacement services to the Services;</w:t>
      </w:r>
    </w:p>
    <w:p w:rsidR="00C103D2" w:rsidRDefault="00037806">
      <w:pPr>
        <w:numPr>
          <w:ilvl w:val="2"/>
          <w:numId w:val="1"/>
        </w:numPr>
        <w:spacing w:after="240" w:line="360" w:lineRule="auto"/>
        <w:ind w:left="2410" w:hanging="991"/>
        <w:jc w:val="both"/>
      </w:pPr>
      <w:bookmarkStart w:id="322" w:name="_mp4kgn" w:colFirst="0" w:colLast="0"/>
      <w:bookmarkEnd w:id="322"/>
      <w:r>
        <w:rPr>
          <w:rFonts w:ascii="Arial" w:eastAsia="Arial" w:hAnsi="Arial" w:cs="Arial"/>
          <w:sz w:val="22"/>
          <w:szCs w:val="22"/>
        </w:rPr>
        <w:t>any regulatory losses, fines, expenses or other losses arising from a breach by the Supplier of any Laws; and</w:t>
      </w:r>
    </w:p>
    <w:p w:rsidR="00C103D2" w:rsidRDefault="00037806">
      <w:pPr>
        <w:numPr>
          <w:ilvl w:val="2"/>
          <w:numId w:val="1"/>
        </w:numPr>
        <w:spacing w:after="240" w:line="360" w:lineRule="auto"/>
        <w:ind w:left="2410" w:hanging="991"/>
        <w:jc w:val="both"/>
      </w:pPr>
      <w:bookmarkStart w:id="323" w:name="_36os34g" w:colFirst="0" w:colLast="0"/>
      <w:bookmarkEnd w:id="323"/>
      <w:r>
        <w:rPr>
          <w:rFonts w:ascii="Arial" w:eastAsia="Arial" w:hAnsi="Arial" w:cs="Arial"/>
          <w:sz w:val="22"/>
          <w:szCs w:val="22"/>
        </w:rPr>
        <w:t>any savings anticipated by the Authority as a result of the full and proper performance of this Framework Agreement.</w:t>
      </w:r>
    </w:p>
    <w:p w:rsidR="00C103D2" w:rsidRDefault="00037806">
      <w:pPr>
        <w:numPr>
          <w:ilvl w:val="1"/>
          <w:numId w:val="1"/>
        </w:numPr>
        <w:spacing w:after="240" w:line="360" w:lineRule="auto"/>
        <w:ind w:left="1418" w:hanging="709"/>
        <w:jc w:val="both"/>
      </w:pPr>
      <w:bookmarkStart w:id="324" w:name="_1lu2dc9" w:colFirst="0" w:colLast="0"/>
      <w:bookmarkEnd w:id="324"/>
      <w:r>
        <w:rPr>
          <w:rFonts w:ascii="Arial" w:eastAsia="Arial" w:hAnsi="Arial" w:cs="Arial"/>
          <w:sz w:val="22"/>
          <w:szCs w:val="22"/>
        </w:rPr>
        <w:t>The Supplier:</w:t>
      </w:r>
    </w:p>
    <w:p w:rsidR="00C103D2" w:rsidRDefault="00037806">
      <w:pPr>
        <w:numPr>
          <w:ilvl w:val="2"/>
          <w:numId w:val="1"/>
        </w:numPr>
        <w:spacing w:after="240" w:line="360" w:lineRule="auto"/>
        <w:ind w:left="2410" w:hanging="991"/>
        <w:jc w:val="both"/>
      </w:pPr>
      <w:bookmarkStart w:id="325" w:name="_45tpw02" w:colFirst="0" w:colLast="0"/>
      <w:bookmarkEnd w:id="325"/>
      <w:r>
        <w:rPr>
          <w:rFonts w:ascii="Arial" w:eastAsia="Arial" w:hAnsi="Arial" w:cs="Arial"/>
          <w:sz w:val="22"/>
          <w:szCs w:val="22"/>
        </w:rPr>
        <w:t xml:space="preserve">shall on demand indemnify and keep the Authority indemnified in full from and against all claims, demands, actions, costs, expenses (including legal costs and disbursements on a solicitor and client </w:t>
      </w:r>
      <w:r>
        <w:rPr>
          <w:rFonts w:ascii="Arial" w:eastAsia="Arial" w:hAnsi="Arial" w:cs="Arial"/>
          <w:sz w:val="22"/>
          <w:szCs w:val="22"/>
        </w:rPr>
        <w:lastRenderedPageBreak/>
        <w:t>basis), losses and damages incurred in respect of or in connection with any act or omission of the Supplier arising out of or in connection with the Customer Contracts, including any breach by the Supplier of its obligations under those contracts, tort (including negligence), breach of statutory duty, misrepresentation, and any claim for restitution or however arising; and</w:t>
      </w:r>
    </w:p>
    <w:p w:rsidR="00C103D2" w:rsidRDefault="00037806">
      <w:pPr>
        <w:numPr>
          <w:ilvl w:val="2"/>
          <w:numId w:val="1"/>
        </w:numPr>
        <w:spacing w:after="240" w:line="360" w:lineRule="auto"/>
        <w:ind w:left="2410" w:hanging="991"/>
        <w:jc w:val="both"/>
      </w:pPr>
      <w:bookmarkStart w:id="326" w:name="_2kz067v" w:colFirst="0" w:colLast="0"/>
      <w:bookmarkEnd w:id="326"/>
      <w:r>
        <w:rPr>
          <w:rFonts w:ascii="Arial" w:eastAsia="Arial" w:hAnsi="Arial" w:cs="Arial"/>
          <w:sz w:val="22"/>
          <w:szCs w:val="22"/>
        </w:rPr>
        <w:t>subject to Clause 13.1, acknowledges and agrees that it is not entitled to bring any claim or proceedings howsoever arising against the Authority for any claims, proceedings, losses, liabilities, costs (including legal costs and expenses), damages and expenses incurred or suffered by the Supplier as a result of any act or omission of Contracted Customers or otherwise arising out of or in connection with the Customer Contracts, including breach of those contracts by Contracted Customers, tort (including negligence), breach of statutory duty, misrepresentation, and any claim for restitution or however arising.</w:t>
      </w:r>
    </w:p>
    <w:p w:rsidR="00C103D2" w:rsidRDefault="00037806" w:rsidP="009D7E96">
      <w:pPr>
        <w:pStyle w:val="Heading1"/>
        <w:numPr>
          <w:ilvl w:val="0"/>
          <w:numId w:val="1"/>
        </w:numPr>
      </w:pPr>
      <w:bookmarkStart w:id="327" w:name="_Toc5708477"/>
      <w:r w:rsidRPr="009D7E96">
        <w:t>SUSPENSION AND TERMINATION</w:t>
      </w:r>
      <w:bookmarkEnd w:id="327"/>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328" w:name="_104agfo" w:colFirst="0" w:colLast="0"/>
      <w:bookmarkEnd w:id="328"/>
      <w:r>
        <w:rPr>
          <w:rFonts w:ascii="Arial" w:eastAsia="Arial" w:hAnsi="Arial" w:cs="Arial"/>
          <w:b/>
          <w:i/>
          <w:color w:val="000000"/>
          <w:sz w:val="22"/>
          <w:szCs w:val="22"/>
        </w:rPr>
        <w:t>Suspension</w:t>
      </w:r>
    </w:p>
    <w:p w:rsidR="00C103D2" w:rsidRDefault="00037806">
      <w:pPr>
        <w:numPr>
          <w:ilvl w:val="1"/>
          <w:numId w:val="1"/>
        </w:numPr>
        <w:spacing w:after="240" w:line="360" w:lineRule="auto"/>
        <w:ind w:left="1418" w:hanging="709"/>
        <w:jc w:val="both"/>
      </w:pPr>
      <w:bookmarkStart w:id="329" w:name="_3k3xz3h" w:colFirst="0" w:colLast="0"/>
      <w:bookmarkEnd w:id="329"/>
      <w:r>
        <w:rPr>
          <w:rFonts w:ascii="Arial" w:eastAsia="Arial" w:hAnsi="Arial" w:cs="Arial"/>
          <w:sz w:val="22"/>
          <w:szCs w:val="22"/>
        </w:rPr>
        <w:t>The Authority may at any time by notice in writing suspend this Framework Agreement by ceasing to market Energy Products, Ancillary Services and Customer Contracts or forbidding the Supplier to accept or enter into further Customer Contracts without specific prior written agreement from the Authority in the event that:</w:t>
      </w:r>
    </w:p>
    <w:p w:rsidR="00C103D2" w:rsidRDefault="00037806">
      <w:pPr>
        <w:numPr>
          <w:ilvl w:val="2"/>
          <w:numId w:val="1"/>
        </w:numPr>
        <w:spacing w:after="240" w:line="360" w:lineRule="auto"/>
        <w:ind w:left="2410" w:hanging="991"/>
        <w:jc w:val="both"/>
      </w:pPr>
      <w:bookmarkStart w:id="330" w:name="_1z989ba" w:colFirst="0" w:colLast="0"/>
      <w:bookmarkEnd w:id="330"/>
      <w:r>
        <w:rPr>
          <w:rFonts w:ascii="Arial" w:eastAsia="Arial" w:hAnsi="Arial" w:cs="Arial"/>
          <w:sz w:val="22"/>
          <w:szCs w:val="22"/>
        </w:rPr>
        <w:t>the Supplier does not maintain its ability and capacity in respect of providing the Services or the Ancillary Services in accordance with this Framework Agreement and/or the Customer Contracts; or</w:t>
      </w:r>
    </w:p>
    <w:p w:rsidR="00C103D2" w:rsidRDefault="00037806">
      <w:pPr>
        <w:numPr>
          <w:ilvl w:val="2"/>
          <w:numId w:val="1"/>
        </w:numPr>
        <w:spacing w:after="240" w:line="360" w:lineRule="auto"/>
        <w:ind w:left="2410" w:hanging="991"/>
        <w:jc w:val="both"/>
      </w:pPr>
      <w:bookmarkStart w:id="331" w:name="_4j8vrz3" w:colFirst="0" w:colLast="0"/>
      <w:bookmarkEnd w:id="331"/>
      <w:r>
        <w:rPr>
          <w:rFonts w:ascii="Arial" w:eastAsia="Arial" w:hAnsi="Arial" w:cs="Arial"/>
          <w:sz w:val="22"/>
          <w:szCs w:val="22"/>
        </w:rPr>
        <w:t>the Supplier fails to pay any undisputed Customer Commission and/or the Ancillary Services Commission for a period of 14 Working Days from the relevant due date pursuant to Clause 5.5 and/or 5.12, as the case may be .</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332" w:name="_2ye626w" w:colFirst="0" w:colLast="0"/>
      <w:bookmarkEnd w:id="332"/>
      <w:r>
        <w:rPr>
          <w:rFonts w:ascii="Arial" w:eastAsia="Arial" w:hAnsi="Arial" w:cs="Arial"/>
          <w:b/>
          <w:i/>
          <w:color w:val="000000"/>
          <w:sz w:val="22"/>
          <w:szCs w:val="22"/>
        </w:rPr>
        <w:lastRenderedPageBreak/>
        <w:t>Termination on corruption</w:t>
      </w:r>
    </w:p>
    <w:p w:rsidR="00C103D2" w:rsidRDefault="00037806">
      <w:pPr>
        <w:numPr>
          <w:ilvl w:val="1"/>
          <w:numId w:val="1"/>
        </w:numPr>
        <w:spacing w:after="240" w:line="360" w:lineRule="auto"/>
        <w:ind w:left="1418" w:hanging="709"/>
        <w:jc w:val="both"/>
      </w:pPr>
      <w:bookmarkStart w:id="333" w:name="_1djgcep" w:colFirst="0" w:colLast="0"/>
      <w:bookmarkEnd w:id="333"/>
      <w:r>
        <w:rPr>
          <w:rFonts w:ascii="Arial" w:eastAsia="Arial" w:hAnsi="Arial" w:cs="Arial"/>
          <w:sz w:val="22"/>
          <w:szCs w:val="22"/>
        </w:rPr>
        <w:t>The Authority may terminate this Framework Agreement by serving notice on the Supplier in writing with effect from the date specified in such notice where conduct prohibited in Clause 28.4 has occurred.</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334" w:name="_3xj3v2i" w:colFirst="0" w:colLast="0"/>
      <w:bookmarkEnd w:id="334"/>
      <w:r>
        <w:rPr>
          <w:rFonts w:ascii="Arial" w:eastAsia="Arial" w:hAnsi="Arial" w:cs="Arial"/>
          <w:b/>
          <w:i/>
          <w:color w:val="000000"/>
          <w:sz w:val="22"/>
          <w:szCs w:val="22"/>
        </w:rPr>
        <w:t>Termination in relation to Conflict of Interest</w:t>
      </w:r>
    </w:p>
    <w:p w:rsidR="00C103D2" w:rsidRDefault="00037806">
      <w:pPr>
        <w:numPr>
          <w:ilvl w:val="1"/>
          <w:numId w:val="1"/>
        </w:numPr>
        <w:spacing w:after="240" w:line="360" w:lineRule="auto"/>
        <w:ind w:left="1418" w:hanging="709"/>
        <w:jc w:val="both"/>
      </w:pPr>
      <w:bookmarkStart w:id="335" w:name="_2coe5ab" w:colFirst="0" w:colLast="0"/>
      <w:bookmarkEnd w:id="335"/>
      <w:r>
        <w:rPr>
          <w:rFonts w:ascii="Arial" w:eastAsia="Arial" w:hAnsi="Arial" w:cs="Arial"/>
          <w:sz w:val="22"/>
          <w:szCs w:val="22"/>
        </w:rPr>
        <w:t xml:space="preserve">The Authority may terminate this Framework Agreement by serving notice on the Supplier in writing with effect from the date specified in a notice served pursuant to Clause 25.3.  </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336" w:name="_rtofi4" w:colFirst="0" w:colLast="0"/>
      <w:bookmarkEnd w:id="336"/>
      <w:r>
        <w:rPr>
          <w:rFonts w:ascii="Arial" w:eastAsia="Arial" w:hAnsi="Arial" w:cs="Arial"/>
          <w:b/>
          <w:i/>
          <w:color w:val="000000"/>
          <w:sz w:val="22"/>
          <w:szCs w:val="22"/>
        </w:rPr>
        <w:t>Termination in relation to Fraud</w:t>
      </w:r>
    </w:p>
    <w:p w:rsidR="00C103D2" w:rsidRDefault="00037806">
      <w:pPr>
        <w:numPr>
          <w:ilvl w:val="1"/>
          <w:numId w:val="1"/>
        </w:numPr>
        <w:spacing w:after="240" w:line="360" w:lineRule="auto"/>
        <w:ind w:left="1418" w:hanging="709"/>
        <w:jc w:val="both"/>
      </w:pPr>
      <w:bookmarkStart w:id="337" w:name="_3btby5x" w:colFirst="0" w:colLast="0"/>
      <w:bookmarkEnd w:id="337"/>
      <w:r>
        <w:rPr>
          <w:rFonts w:ascii="Arial" w:eastAsia="Arial" w:hAnsi="Arial" w:cs="Arial"/>
          <w:sz w:val="22"/>
          <w:szCs w:val="22"/>
        </w:rPr>
        <w:t xml:space="preserve">The Authority may terminate this Framework Agreement by serving notice on the Supplier in writing with effect from the date specified in the notice where conduct prohibited in Clause 26.3 has occurred.  </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338" w:name="_1qym8dq" w:colFirst="0" w:colLast="0"/>
      <w:bookmarkEnd w:id="338"/>
      <w:r>
        <w:rPr>
          <w:rFonts w:ascii="Arial" w:eastAsia="Arial" w:hAnsi="Arial" w:cs="Arial"/>
          <w:b/>
          <w:i/>
          <w:color w:val="000000"/>
          <w:sz w:val="22"/>
          <w:szCs w:val="22"/>
        </w:rPr>
        <w:t>Termination on Audit</w:t>
      </w:r>
    </w:p>
    <w:p w:rsidR="00C103D2" w:rsidRDefault="00037806">
      <w:pPr>
        <w:numPr>
          <w:ilvl w:val="1"/>
          <w:numId w:val="1"/>
        </w:numPr>
        <w:spacing w:after="240" w:line="360" w:lineRule="auto"/>
        <w:ind w:left="1418" w:hanging="709"/>
        <w:jc w:val="both"/>
      </w:pPr>
      <w:bookmarkStart w:id="339" w:name="_4ay9r1j" w:colFirst="0" w:colLast="0"/>
      <w:bookmarkEnd w:id="339"/>
      <w:r>
        <w:rPr>
          <w:rFonts w:ascii="Arial" w:eastAsia="Arial" w:hAnsi="Arial" w:cs="Arial"/>
          <w:sz w:val="22"/>
          <w:szCs w:val="22"/>
        </w:rPr>
        <w:t>The Authority may terminate this Framework Agreement by serving notice in writing with effect from the date specified in such notice in the circumstances set out in Clause 6.8.</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340" w:name="_2q3k19c" w:colFirst="0" w:colLast="0"/>
      <w:bookmarkEnd w:id="340"/>
      <w:r>
        <w:rPr>
          <w:rFonts w:ascii="Arial" w:eastAsia="Arial" w:hAnsi="Arial" w:cs="Arial"/>
          <w:b/>
          <w:i/>
          <w:color w:val="000000"/>
          <w:sz w:val="22"/>
          <w:szCs w:val="22"/>
        </w:rPr>
        <w:t>Termination on Breach of Obligations of Confidentiality</w:t>
      </w:r>
    </w:p>
    <w:p w:rsidR="00C103D2" w:rsidRDefault="00037806">
      <w:pPr>
        <w:numPr>
          <w:ilvl w:val="1"/>
          <w:numId w:val="1"/>
        </w:numPr>
        <w:spacing w:after="240" w:line="360" w:lineRule="auto"/>
        <w:ind w:left="1418" w:hanging="709"/>
        <w:jc w:val="both"/>
      </w:pPr>
      <w:bookmarkStart w:id="341" w:name="_158ubh5" w:colFirst="0" w:colLast="0"/>
      <w:bookmarkEnd w:id="341"/>
      <w:r>
        <w:rPr>
          <w:rFonts w:ascii="Arial" w:eastAsia="Arial" w:hAnsi="Arial" w:cs="Arial"/>
          <w:sz w:val="22"/>
          <w:szCs w:val="22"/>
        </w:rPr>
        <w:t>The Authority may terminate this Framework Agreement by serving notice on the Supplier in writing with effect from the date specified in such notice in the circumstances described in Clause 18.12.</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342" w:name="_3p8hu4y" w:colFirst="0" w:colLast="0"/>
      <w:bookmarkEnd w:id="342"/>
      <w:r>
        <w:rPr>
          <w:rFonts w:ascii="Arial" w:eastAsia="Arial" w:hAnsi="Arial" w:cs="Arial"/>
          <w:b/>
          <w:i/>
          <w:color w:val="000000"/>
          <w:sz w:val="22"/>
          <w:szCs w:val="22"/>
        </w:rPr>
        <w:t>Termination in relation to Official Secrets Act</w:t>
      </w:r>
    </w:p>
    <w:p w:rsidR="00C103D2" w:rsidRDefault="00037806">
      <w:pPr>
        <w:numPr>
          <w:ilvl w:val="1"/>
          <w:numId w:val="1"/>
        </w:numPr>
        <w:spacing w:after="240" w:line="360" w:lineRule="auto"/>
        <w:ind w:left="1418" w:hanging="709"/>
        <w:jc w:val="both"/>
      </w:pPr>
      <w:bookmarkStart w:id="343" w:name="_24ds4cr" w:colFirst="0" w:colLast="0"/>
      <w:bookmarkEnd w:id="343"/>
      <w:r>
        <w:rPr>
          <w:rFonts w:ascii="Arial" w:eastAsia="Arial" w:hAnsi="Arial" w:cs="Arial"/>
          <w:sz w:val="22"/>
          <w:szCs w:val="22"/>
        </w:rPr>
        <w:t>The Authority may terminate this Framework Agreement by serving notice on the Supplier in writing with effect from the date specified in such notice in the circumstances described in Clause 27.2.</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344" w:name="_jj2ekk" w:colFirst="0" w:colLast="0"/>
      <w:bookmarkEnd w:id="344"/>
      <w:r>
        <w:rPr>
          <w:rFonts w:ascii="Arial" w:eastAsia="Arial" w:hAnsi="Arial" w:cs="Arial"/>
          <w:b/>
          <w:i/>
          <w:color w:val="000000"/>
          <w:sz w:val="22"/>
          <w:szCs w:val="22"/>
        </w:rPr>
        <w:lastRenderedPageBreak/>
        <w:t>Termination on Material Default</w:t>
      </w:r>
    </w:p>
    <w:p w:rsidR="00C103D2" w:rsidRDefault="00037806">
      <w:pPr>
        <w:numPr>
          <w:ilvl w:val="1"/>
          <w:numId w:val="1"/>
        </w:numPr>
        <w:spacing w:after="240" w:line="360" w:lineRule="auto"/>
        <w:ind w:left="1418" w:hanging="709"/>
        <w:jc w:val="both"/>
      </w:pPr>
      <w:bookmarkStart w:id="345" w:name="_33ipx8d" w:colFirst="0" w:colLast="0"/>
      <w:bookmarkEnd w:id="345"/>
      <w:r>
        <w:rPr>
          <w:rFonts w:ascii="Arial" w:eastAsia="Arial" w:hAnsi="Arial" w:cs="Arial"/>
          <w:sz w:val="22"/>
          <w:szCs w:val="22"/>
        </w:rPr>
        <w:t>Either Party may terminate this Framework Agreement by serving notice on the other Party in writing with effect from the date specified in such notice where such other Party commits a Material Default (“</w:t>
      </w:r>
      <w:r>
        <w:rPr>
          <w:rFonts w:ascii="Arial" w:eastAsia="Arial" w:hAnsi="Arial" w:cs="Arial"/>
          <w:b/>
          <w:sz w:val="22"/>
          <w:szCs w:val="22"/>
        </w:rPr>
        <w:t>General</w:t>
      </w:r>
      <w:r>
        <w:rPr>
          <w:rFonts w:ascii="Arial" w:eastAsia="Arial" w:hAnsi="Arial" w:cs="Arial"/>
          <w:sz w:val="22"/>
          <w:szCs w:val="22"/>
        </w:rPr>
        <w:t xml:space="preserve"> </w:t>
      </w:r>
      <w:r>
        <w:rPr>
          <w:rFonts w:ascii="Arial" w:eastAsia="Arial" w:hAnsi="Arial" w:cs="Arial"/>
          <w:b/>
          <w:sz w:val="22"/>
          <w:szCs w:val="22"/>
        </w:rPr>
        <w:t>Default</w:t>
      </w:r>
      <w:r>
        <w:rPr>
          <w:rFonts w:ascii="Arial" w:eastAsia="Arial" w:hAnsi="Arial" w:cs="Arial"/>
          <w:sz w:val="22"/>
          <w:szCs w:val="22"/>
        </w:rPr>
        <w:t>”), and if:</w:t>
      </w:r>
    </w:p>
    <w:p w:rsidR="00C103D2" w:rsidRDefault="00037806">
      <w:pPr>
        <w:numPr>
          <w:ilvl w:val="2"/>
          <w:numId w:val="1"/>
        </w:numPr>
        <w:spacing w:after="240" w:line="360" w:lineRule="auto"/>
        <w:ind w:left="2410" w:hanging="991"/>
        <w:jc w:val="both"/>
      </w:pPr>
      <w:r>
        <w:rPr>
          <w:rFonts w:ascii="Arial" w:eastAsia="Arial" w:hAnsi="Arial" w:cs="Arial"/>
          <w:sz w:val="22"/>
          <w:szCs w:val="22"/>
        </w:rPr>
        <w:t>the General Default is capable of remedy but the defaulting Party has not remedied the General Default to the satisfaction of the other Party within twenty (20) Working Days, or such other period as may be specified by such other Party, after issue of a written notice specifying the General Default and requesting it to be remedied; or</w:t>
      </w:r>
    </w:p>
    <w:p w:rsidR="00C103D2" w:rsidRDefault="00037806">
      <w:pPr>
        <w:numPr>
          <w:ilvl w:val="2"/>
          <w:numId w:val="1"/>
        </w:numPr>
        <w:spacing w:after="240" w:line="360" w:lineRule="auto"/>
        <w:ind w:left="2410" w:hanging="991"/>
        <w:jc w:val="both"/>
      </w:pPr>
      <w:bookmarkStart w:id="346" w:name="_42nnq3z" w:colFirst="0" w:colLast="0"/>
      <w:bookmarkEnd w:id="346"/>
      <w:r>
        <w:rPr>
          <w:rFonts w:ascii="Arial" w:eastAsia="Arial" w:hAnsi="Arial" w:cs="Arial"/>
          <w:sz w:val="22"/>
          <w:szCs w:val="22"/>
        </w:rPr>
        <w:t>the General Default is not capable of remedy.</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347" w:name="_2hsy0bs" w:colFirst="0" w:colLast="0"/>
      <w:bookmarkEnd w:id="347"/>
      <w:r>
        <w:rPr>
          <w:rFonts w:ascii="Arial" w:eastAsia="Arial" w:hAnsi="Arial" w:cs="Arial"/>
          <w:b/>
          <w:i/>
          <w:color w:val="000000"/>
          <w:sz w:val="22"/>
          <w:szCs w:val="22"/>
        </w:rPr>
        <w:t xml:space="preserve">Termination on Insolvency  </w:t>
      </w:r>
    </w:p>
    <w:p w:rsidR="00C103D2" w:rsidRDefault="00037806">
      <w:pPr>
        <w:numPr>
          <w:ilvl w:val="1"/>
          <w:numId w:val="1"/>
        </w:numPr>
        <w:spacing w:after="240" w:line="360" w:lineRule="auto"/>
        <w:ind w:left="1418" w:hanging="709"/>
        <w:jc w:val="both"/>
      </w:pPr>
      <w:bookmarkStart w:id="348" w:name="_wy8ajl" w:colFirst="0" w:colLast="0"/>
      <w:bookmarkEnd w:id="348"/>
      <w:r>
        <w:rPr>
          <w:rFonts w:ascii="Arial" w:eastAsia="Arial" w:hAnsi="Arial" w:cs="Arial"/>
          <w:sz w:val="22"/>
          <w:szCs w:val="22"/>
        </w:rPr>
        <w:t>The Authority may terminate this Framework Agreement with immediate effect by notice in writing where the Supplier is a company and in respect of the Supplier:</w:t>
      </w:r>
    </w:p>
    <w:p w:rsidR="00C103D2" w:rsidRDefault="00037806">
      <w:pPr>
        <w:numPr>
          <w:ilvl w:val="2"/>
          <w:numId w:val="1"/>
        </w:numPr>
        <w:spacing w:after="240" w:line="360" w:lineRule="auto"/>
        <w:ind w:left="2410" w:hanging="991"/>
        <w:jc w:val="both"/>
      </w:pPr>
      <w:bookmarkStart w:id="349" w:name="_3gxvt7e" w:colFirst="0" w:colLast="0"/>
      <w:bookmarkEnd w:id="349"/>
      <w:r>
        <w:rPr>
          <w:rFonts w:ascii="Arial" w:eastAsia="Arial" w:hAnsi="Arial" w:cs="Arial"/>
          <w:sz w:val="22"/>
          <w:szCs w:val="22"/>
        </w:rPr>
        <w:t xml:space="preserve">a proposal is made for a voluntary arrangement within Part I of the Insolvency Act 1986 or of any other composition scheme or arrangement with, or assignment for the benefit of, its creditors; </w:t>
      </w:r>
    </w:p>
    <w:p w:rsidR="00C103D2" w:rsidRDefault="00037806">
      <w:pPr>
        <w:numPr>
          <w:ilvl w:val="2"/>
          <w:numId w:val="1"/>
        </w:numPr>
        <w:spacing w:after="240" w:line="360" w:lineRule="auto"/>
        <w:ind w:left="2410" w:hanging="991"/>
        <w:jc w:val="both"/>
      </w:pPr>
      <w:bookmarkStart w:id="350" w:name="_1w363f7" w:colFirst="0" w:colLast="0"/>
      <w:bookmarkEnd w:id="350"/>
      <w:r>
        <w:rPr>
          <w:rFonts w:ascii="Arial" w:eastAsia="Arial" w:hAnsi="Arial" w:cs="Arial"/>
          <w:sz w:val="22"/>
          <w:szCs w:val="22"/>
        </w:rPr>
        <w:t xml:space="preserve">a shareholders' meeting is convened for the purpose of considering a resolution that it be wound up or a resolution for its winding-up is passed (other than as part of, and exclusively for the purpose of, a bona fide reconstruction or amalgamation); </w:t>
      </w:r>
    </w:p>
    <w:p w:rsidR="00C103D2" w:rsidRDefault="00037806">
      <w:pPr>
        <w:numPr>
          <w:ilvl w:val="2"/>
          <w:numId w:val="1"/>
        </w:numPr>
        <w:spacing w:after="240" w:line="360" w:lineRule="auto"/>
        <w:ind w:left="2410" w:hanging="991"/>
        <w:jc w:val="both"/>
      </w:pPr>
      <w:bookmarkStart w:id="351" w:name="_4g2tm30" w:colFirst="0" w:colLast="0"/>
      <w:bookmarkEnd w:id="351"/>
      <w:r>
        <w:rPr>
          <w:rFonts w:ascii="Arial" w:eastAsia="Arial" w:hAnsi="Arial" w:cs="Arial"/>
          <w:sz w:val="22"/>
          <w:szCs w:val="22"/>
        </w:rPr>
        <w:t xml:space="preserve">a petition is presented for its winding up (which is not dismissed within fourteen (14) days of its service) or an application is made for the appointment of a provisional liquidator or a creditors' meeting is convened pursuant to section 98 of the Insolvency Act 1986;  </w:t>
      </w:r>
    </w:p>
    <w:p w:rsidR="00C103D2" w:rsidRDefault="00037806">
      <w:pPr>
        <w:numPr>
          <w:ilvl w:val="2"/>
          <w:numId w:val="1"/>
        </w:numPr>
        <w:spacing w:after="240" w:line="360" w:lineRule="auto"/>
        <w:ind w:left="2410" w:hanging="991"/>
        <w:jc w:val="both"/>
      </w:pPr>
      <w:bookmarkStart w:id="352" w:name="_2v83wat" w:colFirst="0" w:colLast="0"/>
      <w:bookmarkEnd w:id="352"/>
      <w:r>
        <w:rPr>
          <w:rFonts w:ascii="Arial" w:eastAsia="Arial" w:hAnsi="Arial" w:cs="Arial"/>
          <w:sz w:val="22"/>
          <w:szCs w:val="22"/>
        </w:rPr>
        <w:t xml:space="preserve">a receiver, administrative receiver or similar officer is appointed over the whole or any part of its business or assets;  </w:t>
      </w:r>
    </w:p>
    <w:p w:rsidR="00C103D2" w:rsidRDefault="00037806">
      <w:pPr>
        <w:numPr>
          <w:ilvl w:val="2"/>
          <w:numId w:val="1"/>
        </w:numPr>
        <w:spacing w:after="240" w:line="360" w:lineRule="auto"/>
        <w:ind w:left="2410" w:hanging="991"/>
        <w:jc w:val="both"/>
      </w:pPr>
      <w:bookmarkStart w:id="353" w:name="_1ade6im" w:colFirst="0" w:colLast="0"/>
      <w:bookmarkEnd w:id="353"/>
      <w:r>
        <w:rPr>
          <w:rFonts w:ascii="Arial" w:eastAsia="Arial" w:hAnsi="Arial" w:cs="Arial"/>
          <w:sz w:val="22"/>
          <w:szCs w:val="22"/>
        </w:rPr>
        <w:lastRenderedPageBreak/>
        <w:t xml:space="preserve">an application order is made either for the appointment of an administrator or for an administration order, an administrator is appointed, or notice of intention to appoint an administrator is given;  </w:t>
      </w:r>
    </w:p>
    <w:p w:rsidR="00C103D2" w:rsidRDefault="00037806">
      <w:pPr>
        <w:numPr>
          <w:ilvl w:val="2"/>
          <w:numId w:val="1"/>
        </w:numPr>
        <w:spacing w:after="240" w:line="360" w:lineRule="auto"/>
        <w:ind w:left="2410" w:hanging="991"/>
        <w:jc w:val="both"/>
      </w:pPr>
      <w:bookmarkStart w:id="354" w:name="_3ud1p6f" w:colFirst="0" w:colLast="0"/>
      <w:bookmarkEnd w:id="354"/>
      <w:r>
        <w:rPr>
          <w:rFonts w:ascii="Arial" w:eastAsia="Arial" w:hAnsi="Arial" w:cs="Arial"/>
          <w:sz w:val="22"/>
          <w:szCs w:val="22"/>
        </w:rPr>
        <w:t xml:space="preserve">it is or becomes insolvent within the meaning of section 123 of the Insolvency Act 1986;  </w:t>
      </w:r>
    </w:p>
    <w:p w:rsidR="00C103D2" w:rsidRDefault="00037806">
      <w:pPr>
        <w:numPr>
          <w:ilvl w:val="2"/>
          <w:numId w:val="1"/>
        </w:numPr>
        <w:spacing w:after="240" w:line="360" w:lineRule="auto"/>
        <w:ind w:left="2410" w:hanging="991"/>
        <w:jc w:val="both"/>
      </w:pPr>
      <w:bookmarkStart w:id="355" w:name="_29ibze8" w:colFirst="0" w:colLast="0"/>
      <w:bookmarkEnd w:id="355"/>
      <w:r>
        <w:rPr>
          <w:rFonts w:ascii="Arial" w:eastAsia="Arial" w:hAnsi="Arial" w:cs="Arial"/>
          <w:sz w:val="22"/>
          <w:szCs w:val="22"/>
        </w:rPr>
        <w:t xml:space="preserve">being a “small company” within the meaning of section 382(3) of the Companies Act 2006, a moratorium comes into force pursuant to schedule A1 of the Insolvency Act 1986; or </w:t>
      </w:r>
    </w:p>
    <w:p w:rsidR="00C103D2" w:rsidRDefault="00037806">
      <w:pPr>
        <w:numPr>
          <w:ilvl w:val="2"/>
          <w:numId w:val="1"/>
        </w:numPr>
        <w:spacing w:after="240" w:line="360" w:lineRule="auto"/>
        <w:ind w:left="2410" w:hanging="991"/>
        <w:jc w:val="both"/>
      </w:pPr>
      <w:bookmarkStart w:id="356" w:name="_onm9m1" w:colFirst="0" w:colLast="0"/>
      <w:bookmarkEnd w:id="356"/>
      <w:r>
        <w:rPr>
          <w:rFonts w:ascii="Arial" w:eastAsia="Arial" w:hAnsi="Arial" w:cs="Arial"/>
          <w:sz w:val="22"/>
          <w:szCs w:val="22"/>
        </w:rPr>
        <w:t>any event analogous to those listed in Clauses 14.9.1 to Clause 14.9.7, or relevant legal equivalent, occurs under the law of any other jurisdiction,</w:t>
      </w:r>
    </w:p>
    <w:p w:rsidR="00C103D2" w:rsidRDefault="00037806">
      <w:pPr>
        <w:pBdr>
          <w:top w:val="nil"/>
          <w:left w:val="nil"/>
          <w:bottom w:val="nil"/>
          <w:right w:val="nil"/>
          <w:between w:val="nil"/>
        </w:pBdr>
        <w:spacing w:after="240" w:line="360" w:lineRule="auto"/>
        <w:ind w:left="1446" w:hanging="1446"/>
        <w:jc w:val="both"/>
        <w:rPr>
          <w:rFonts w:ascii="Arial" w:eastAsia="Arial" w:hAnsi="Arial" w:cs="Arial"/>
          <w:color w:val="000000"/>
          <w:sz w:val="22"/>
          <w:szCs w:val="22"/>
        </w:rPr>
      </w:pPr>
      <w:bookmarkStart w:id="357" w:name="_38n9s9u" w:colFirst="0" w:colLast="0"/>
      <w:bookmarkEnd w:id="357"/>
      <w:r>
        <w:rPr>
          <w:rFonts w:ascii="Arial" w:eastAsia="Arial" w:hAnsi="Arial" w:cs="Arial"/>
          <w:color w:val="000000"/>
          <w:sz w:val="22"/>
          <w:szCs w:val="22"/>
        </w:rPr>
        <w:t>and this shall be deemed to be a termination of this Framework Agreement for Material Default by the Supplier.</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358" w:name="_1nsk2hn" w:colFirst="0" w:colLast="0"/>
      <w:bookmarkEnd w:id="358"/>
      <w:r>
        <w:rPr>
          <w:rFonts w:ascii="Arial" w:eastAsia="Arial" w:hAnsi="Arial" w:cs="Arial"/>
          <w:b/>
          <w:i/>
          <w:color w:val="000000"/>
          <w:sz w:val="22"/>
          <w:szCs w:val="22"/>
        </w:rPr>
        <w:t>Termination in relation to Parent Company Guarantee or Alternative Guarantee</w:t>
      </w:r>
    </w:p>
    <w:p w:rsidR="00C103D2" w:rsidRDefault="00037806">
      <w:pPr>
        <w:numPr>
          <w:ilvl w:val="1"/>
          <w:numId w:val="1"/>
        </w:numPr>
        <w:spacing w:after="240" w:line="360" w:lineRule="auto"/>
        <w:ind w:left="1418" w:hanging="709"/>
        <w:jc w:val="both"/>
      </w:pPr>
      <w:bookmarkStart w:id="359" w:name="_47s7l5g" w:colFirst="0" w:colLast="0"/>
      <w:bookmarkEnd w:id="359"/>
      <w:r>
        <w:rPr>
          <w:rFonts w:ascii="Arial" w:eastAsia="Arial" w:hAnsi="Arial" w:cs="Arial"/>
          <w:sz w:val="22"/>
          <w:szCs w:val="22"/>
        </w:rPr>
        <w:t xml:space="preserve">The Authority may terminate this Framework Agreement by serving notice on the Supplier in writing with effect from the date specified in such notice: </w:t>
      </w:r>
    </w:p>
    <w:p w:rsidR="00C103D2" w:rsidRDefault="00037806">
      <w:pPr>
        <w:numPr>
          <w:ilvl w:val="2"/>
          <w:numId w:val="1"/>
        </w:numPr>
        <w:spacing w:after="240" w:line="360" w:lineRule="auto"/>
        <w:ind w:left="2410" w:hanging="991"/>
        <w:jc w:val="both"/>
      </w:pPr>
      <w:bookmarkStart w:id="360" w:name="_2mxhvd9" w:colFirst="0" w:colLast="0"/>
      <w:bookmarkEnd w:id="360"/>
      <w:r>
        <w:rPr>
          <w:rFonts w:ascii="Arial" w:eastAsia="Arial" w:hAnsi="Arial" w:cs="Arial"/>
          <w:sz w:val="22"/>
          <w:szCs w:val="22"/>
        </w:rPr>
        <w:t xml:space="preserve">where permitted to do so in accordance with Clause 11.5; or </w:t>
      </w:r>
    </w:p>
    <w:p w:rsidR="00C103D2" w:rsidRDefault="00037806">
      <w:pPr>
        <w:numPr>
          <w:ilvl w:val="2"/>
          <w:numId w:val="1"/>
        </w:numPr>
        <w:spacing w:after="240" w:line="360" w:lineRule="auto"/>
        <w:ind w:left="2410" w:hanging="991"/>
        <w:jc w:val="both"/>
      </w:pPr>
      <w:bookmarkStart w:id="361" w:name="_122s5l2" w:colFirst="0" w:colLast="0"/>
      <w:bookmarkEnd w:id="361"/>
      <w:r>
        <w:rPr>
          <w:rFonts w:ascii="Arial" w:eastAsia="Arial" w:hAnsi="Arial" w:cs="Arial"/>
          <w:sz w:val="22"/>
          <w:szCs w:val="22"/>
        </w:rPr>
        <w:t>if, following the provision of the Parent Company Guarantee or Alternative Guarantee:</w:t>
      </w:r>
    </w:p>
    <w:p w:rsidR="00C103D2" w:rsidRPr="007A4608" w:rsidRDefault="00037806" w:rsidP="007A4608">
      <w:pPr>
        <w:pStyle w:val="ListParagraph"/>
        <w:numPr>
          <w:ilvl w:val="3"/>
          <w:numId w:val="1"/>
        </w:numPr>
        <w:rPr>
          <w:rFonts w:ascii="Arial" w:eastAsia="Arial" w:hAnsi="Arial" w:cs="Arial"/>
          <w:sz w:val="22"/>
          <w:szCs w:val="22"/>
        </w:rPr>
      </w:pPr>
      <w:r w:rsidRPr="007A4608">
        <w:rPr>
          <w:rFonts w:ascii="Arial" w:eastAsia="Arial" w:hAnsi="Arial" w:cs="Arial"/>
          <w:sz w:val="22"/>
          <w:szCs w:val="22"/>
        </w:rPr>
        <w:t xml:space="preserve">the Parent Company or Alternative Guarantor withdraws the Parent Company Guarantee or Alternative Guarantee; </w:t>
      </w:r>
    </w:p>
    <w:p w:rsidR="00C103D2" w:rsidRPr="007A4608" w:rsidRDefault="00037806" w:rsidP="007A4608">
      <w:pPr>
        <w:pStyle w:val="ListParagraph"/>
        <w:numPr>
          <w:ilvl w:val="3"/>
          <w:numId w:val="1"/>
        </w:numPr>
        <w:rPr>
          <w:rFonts w:ascii="Arial" w:eastAsia="Arial" w:hAnsi="Arial" w:cs="Arial"/>
          <w:sz w:val="22"/>
          <w:szCs w:val="22"/>
        </w:rPr>
      </w:pPr>
      <w:r w:rsidRPr="007A4608">
        <w:rPr>
          <w:rFonts w:ascii="Arial" w:eastAsia="Arial" w:hAnsi="Arial" w:cs="Arial"/>
          <w:sz w:val="22"/>
          <w:szCs w:val="22"/>
        </w:rPr>
        <w:t>any of the events set out in Clauses 14.9.1 to 14.9.7, or any event analogous to those events, occurs in respect of the Parent Company or Alternative Guarantor; or</w:t>
      </w:r>
    </w:p>
    <w:p w:rsidR="00C103D2" w:rsidRPr="007A4608" w:rsidRDefault="00037806" w:rsidP="007A4608">
      <w:pPr>
        <w:pStyle w:val="ListParagraph"/>
        <w:numPr>
          <w:ilvl w:val="3"/>
          <w:numId w:val="1"/>
        </w:numPr>
        <w:rPr>
          <w:rFonts w:ascii="Arial" w:eastAsia="Arial" w:hAnsi="Arial" w:cs="Arial"/>
          <w:sz w:val="22"/>
          <w:szCs w:val="22"/>
        </w:rPr>
      </w:pPr>
      <w:r w:rsidRPr="007A4608">
        <w:rPr>
          <w:rFonts w:ascii="Arial" w:eastAsia="Arial" w:hAnsi="Arial" w:cs="Arial"/>
          <w:sz w:val="22"/>
          <w:szCs w:val="22"/>
        </w:rPr>
        <w:t>the Parent Company Guarantee or Alternative Guarantee becomes invalid or unenforceable,</w:t>
      </w:r>
    </w:p>
    <w:p w:rsidR="00C103D2" w:rsidRPr="007A4608" w:rsidRDefault="00037806" w:rsidP="007A4608">
      <w:pPr>
        <w:ind w:left="2880"/>
        <w:rPr>
          <w:rFonts w:ascii="Arial" w:eastAsia="Arial" w:hAnsi="Arial" w:cs="Arial"/>
          <w:sz w:val="22"/>
          <w:szCs w:val="22"/>
        </w:rPr>
      </w:pPr>
      <w:r w:rsidRPr="007A4608">
        <w:rPr>
          <w:rFonts w:ascii="Arial" w:eastAsia="Arial" w:hAnsi="Arial" w:cs="Arial"/>
          <w:sz w:val="22"/>
          <w:szCs w:val="22"/>
        </w:rPr>
        <w:t>and this shall be deemed to be a termination of this Framework Agreement for Material Default by the Supplier.</w:t>
      </w:r>
    </w:p>
    <w:p w:rsidR="007A4608" w:rsidRDefault="007A4608">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362" w:name="_30cnrca" w:colFirst="0" w:colLast="0"/>
      <w:bookmarkEnd w:id="362"/>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r>
        <w:rPr>
          <w:rFonts w:ascii="Arial" w:eastAsia="Arial" w:hAnsi="Arial" w:cs="Arial"/>
          <w:b/>
          <w:i/>
          <w:color w:val="000000"/>
          <w:sz w:val="22"/>
          <w:szCs w:val="22"/>
        </w:rPr>
        <w:t>Termination for continuing Force Majeure Event</w:t>
      </w:r>
    </w:p>
    <w:p w:rsidR="00C103D2" w:rsidRDefault="00037806">
      <w:pPr>
        <w:numPr>
          <w:ilvl w:val="1"/>
          <w:numId w:val="1"/>
        </w:numPr>
        <w:spacing w:after="240" w:line="360" w:lineRule="auto"/>
        <w:ind w:left="1418" w:hanging="709"/>
        <w:jc w:val="both"/>
      </w:pPr>
      <w:bookmarkStart w:id="363" w:name="_1fhy1k3" w:colFirst="0" w:colLast="0"/>
      <w:bookmarkEnd w:id="363"/>
      <w:r>
        <w:rPr>
          <w:rFonts w:ascii="Arial" w:eastAsia="Arial" w:hAnsi="Arial" w:cs="Arial"/>
          <w:sz w:val="22"/>
          <w:szCs w:val="22"/>
        </w:rPr>
        <w:t xml:space="preserve">The Authority may, by written notice to the Supplier, terminate this Framework Agreement if a Force Majeure Event that prevents the Supplier from performing </w:t>
      </w:r>
      <w:r>
        <w:rPr>
          <w:rFonts w:ascii="Arial" w:eastAsia="Arial" w:hAnsi="Arial" w:cs="Arial"/>
          <w:sz w:val="22"/>
          <w:szCs w:val="22"/>
        </w:rPr>
        <w:lastRenderedPageBreak/>
        <w:t>all (or a substantially part of) of its obligations under this Framework Agreement endures for a continuous period of more than 30 days. Such termination shall not be deemed to be a termination of this Framework Agreement for Material Default by the Supplier.</w:t>
      </w:r>
    </w:p>
    <w:p w:rsidR="00C103D2" w:rsidRDefault="00037806">
      <w:pPr>
        <w:numPr>
          <w:ilvl w:val="1"/>
          <w:numId w:val="1"/>
        </w:numPr>
        <w:spacing w:after="240" w:line="360" w:lineRule="auto"/>
        <w:ind w:left="1418" w:hanging="709"/>
        <w:jc w:val="both"/>
      </w:pPr>
      <w:bookmarkStart w:id="364" w:name="_3zhlk7w" w:colFirst="0" w:colLast="0"/>
      <w:bookmarkEnd w:id="364"/>
      <w:r>
        <w:rPr>
          <w:rFonts w:ascii="Arial" w:eastAsia="Arial" w:hAnsi="Arial" w:cs="Arial"/>
          <w:sz w:val="22"/>
          <w:szCs w:val="22"/>
        </w:rPr>
        <w:t>The Supplier may, by written notice to the Authority, terminate this Framework Agreement if a Force Majeure Event that prevents the Authority from performing all (or substantially all) of its obligations under this Framework Agreement endures for a continuous period of more than 120 days. Such default shall not be deemed to be a termination of this Framework Agreement for Material Default by the Authority.</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365" w:name="_2emvufp" w:colFirst="0" w:colLast="0"/>
      <w:bookmarkEnd w:id="365"/>
      <w:r>
        <w:rPr>
          <w:rFonts w:ascii="Arial" w:eastAsia="Arial" w:hAnsi="Arial" w:cs="Arial"/>
          <w:b/>
          <w:i/>
          <w:color w:val="000000"/>
          <w:sz w:val="22"/>
          <w:szCs w:val="22"/>
        </w:rPr>
        <w:t>Termination on Change in Control</w:t>
      </w:r>
    </w:p>
    <w:p w:rsidR="00C103D2" w:rsidRDefault="00037806">
      <w:pPr>
        <w:numPr>
          <w:ilvl w:val="1"/>
          <w:numId w:val="1"/>
        </w:numPr>
        <w:spacing w:after="240" w:line="360" w:lineRule="auto"/>
        <w:ind w:left="1418" w:hanging="709"/>
        <w:jc w:val="both"/>
      </w:pPr>
      <w:bookmarkStart w:id="366" w:name="_ts64ni" w:colFirst="0" w:colLast="0"/>
      <w:bookmarkEnd w:id="366"/>
      <w:r>
        <w:rPr>
          <w:rFonts w:ascii="Arial" w:eastAsia="Arial" w:hAnsi="Arial" w:cs="Arial"/>
          <w:sz w:val="22"/>
          <w:szCs w:val="22"/>
        </w:rPr>
        <w:t>The Authority may (subject to Clause 14.14) at any time (subject to Clause 14.16) by notice in writing terminate this Framework Agreement where there is a change of control (where “control” has the same meaning as set out in section 1124 of the Corporation Tax Act 2010) in the Supplier, the Parent Company or any Alternative Guarantor. In exercising its right to terminate, the Authority shall take into account whether:</w:t>
      </w:r>
    </w:p>
    <w:p w:rsidR="00C103D2" w:rsidRDefault="00037806">
      <w:pPr>
        <w:numPr>
          <w:ilvl w:val="2"/>
          <w:numId w:val="1"/>
        </w:numPr>
        <w:spacing w:after="240" w:line="360" w:lineRule="auto"/>
        <w:ind w:left="2410" w:hanging="991"/>
        <w:jc w:val="both"/>
      </w:pPr>
      <w:bookmarkStart w:id="367" w:name="_3drtnbb" w:colFirst="0" w:colLast="0"/>
      <w:bookmarkEnd w:id="367"/>
      <w:r>
        <w:rPr>
          <w:rFonts w:ascii="Arial" w:eastAsia="Arial" w:hAnsi="Arial" w:cs="Arial"/>
          <w:sz w:val="22"/>
          <w:szCs w:val="22"/>
        </w:rPr>
        <w:t xml:space="preserve">the proposed new owner has been convicted of a criminal offence relating to the conduct of its business or profession; </w:t>
      </w:r>
    </w:p>
    <w:p w:rsidR="00C103D2" w:rsidRDefault="00037806">
      <w:pPr>
        <w:numPr>
          <w:ilvl w:val="2"/>
          <w:numId w:val="1"/>
        </w:numPr>
        <w:spacing w:after="240" w:line="360" w:lineRule="auto"/>
        <w:ind w:left="2410" w:hanging="991"/>
        <w:jc w:val="both"/>
      </w:pPr>
      <w:bookmarkStart w:id="368" w:name="_1sx3xj4" w:colFirst="0" w:colLast="0"/>
      <w:bookmarkEnd w:id="368"/>
      <w:r>
        <w:rPr>
          <w:rFonts w:ascii="Arial" w:eastAsia="Arial" w:hAnsi="Arial" w:cs="Arial"/>
          <w:sz w:val="22"/>
          <w:szCs w:val="22"/>
        </w:rPr>
        <w:t xml:space="preserve">the proposed new owner has committed an act of grave misconduct in the course of its business or profession; </w:t>
      </w:r>
    </w:p>
    <w:p w:rsidR="00C103D2" w:rsidRDefault="00037806">
      <w:pPr>
        <w:numPr>
          <w:ilvl w:val="2"/>
          <w:numId w:val="1"/>
        </w:numPr>
        <w:spacing w:after="240" w:line="360" w:lineRule="auto"/>
        <w:ind w:left="2410" w:hanging="991"/>
        <w:jc w:val="both"/>
      </w:pPr>
      <w:bookmarkStart w:id="369" w:name="_4cwrg6x" w:colFirst="0" w:colLast="0"/>
      <w:bookmarkEnd w:id="369"/>
      <w:r>
        <w:rPr>
          <w:rFonts w:ascii="Arial" w:eastAsia="Arial" w:hAnsi="Arial" w:cs="Arial"/>
          <w:sz w:val="22"/>
          <w:szCs w:val="22"/>
        </w:rPr>
        <w:t xml:space="preserve">the proposed new owner has failed to comply with any obligations relating to the payment of any taxes or social security contributions; </w:t>
      </w:r>
    </w:p>
    <w:p w:rsidR="00C103D2" w:rsidRDefault="00037806">
      <w:pPr>
        <w:numPr>
          <w:ilvl w:val="2"/>
          <w:numId w:val="1"/>
        </w:numPr>
        <w:spacing w:after="240" w:line="360" w:lineRule="auto"/>
        <w:ind w:left="2410" w:hanging="991"/>
        <w:jc w:val="both"/>
      </w:pPr>
      <w:bookmarkStart w:id="370" w:name="_2s21qeq" w:colFirst="0" w:colLast="0"/>
      <w:bookmarkEnd w:id="370"/>
      <w:r>
        <w:rPr>
          <w:rFonts w:ascii="Arial" w:eastAsia="Arial" w:hAnsi="Arial" w:cs="Arial"/>
          <w:sz w:val="22"/>
          <w:szCs w:val="22"/>
        </w:rPr>
        <w:t xml:space="preserve">the proposed new owner has made any serious misrepresentations in the tendering process for any project or matter in which the public sector has or had a significant participation; </w:t>
      </w:r>
    </w:p>
    <w:p w:rsidR="00C103D2" w:rsidRDefault="00037806">
      <w:pPr>
        <w:numPr>
          <w:ilvl w:val="2"/>
          <w:numId w:val="1"/>
        </w:numPr>
        <w:spacing w:after="240" w:line="360" w:lineRule="auto"/>
        <w:ind w:left="2410" w:hanging="991"/>
        <w:jc w:val="both"/>
      </w:pPr>
      <w:bookmarkStart w:id="371" w:name="_177c0mj" w:colFirst="0" w:colLast="0"/>
      <w:bookmarkEnd w:id="371"/>
      <w:r>
        <w:rPr>
          <w:rFonts w:ascii="Arial" w:eastAsia="Arial" w:hAnsi="Arial" w:cs="Arial"/>
          <w:sz w:val="22"/>
          <w:szCs w:val="22"/>
        </w:rPr>
        <w:t xml:space="preserve">the proposed new owner has failed to obtain any necessary licences or membership of any relevant body; </w:t>
      </w:r>
    </w:p>
    <w:p w:rsidR="00C103D2" w:rsidRDefault="00037806">
      <w:pPr>
        <w:numPr>
          <w:ilvl w:val="2"/>
          <w:numId w:val="1"/>
        </w:numPr>
        <w:spacing w:after="240" w:line="360" w:lineRule="auto"/>
        <w:ind w:left="2410" w:hanging="991"/>
        <w:jc w:val="both"/>
      </w:pPr>
      <w:bookmarkStart w:id="372" w:name="_3r6zjac" w:colFirst="0" w:colLast="0"/>
      <w:bookmarkEnd w:id="372"/>
      <w:r>
        <w:rPr>
          <w:rFonts w:ascii="Arial" w:eastAsia="Arial" w:hAnsi="Arial" w:cs="Arial"/>
          <w:sz w:val="22"/>
          <w:szCs w:val="22"/>
        </w:rPr>
        <w:t xml:space="preserve">there are reasonable grounds for the Authority to terminate relating to the financial standing of the new owner, any security concerns </w:t>
      </w:r>
      <w:r>
        <w:rPr>
          <w:rFonts w:ascii="Arial" w:eastAsia="Arial" w:hAnsi="Arial" w:cs="Arial"/>
          <w:sz w:val="22"/>
          <w:szCs w:val="22"/>
        </w:rPr>
        <w:lastRenderedPageBreak/>
        <w:t>arising from the new ownership or issues relating to the ability of the new owner to provide the Services and/or the Ancillary Services;</w:t>
      </w:r>
    </w:p>
    <w:p w:rsidR="00C103D2" w:rsidRDefault="00037806">
      <w:pPr>
        <w:numPr>
          <w:ilvl w:val="2"/>
          <w:numId w:val="1"/>
        </w:numPr>
        <w:spacing w:after="240" w:line="360" w:lineRule="auto"/>
        <w:ind w:left="2410" w:hanging="991"/>
        <w:jc w:val="both"/>
      </w:pPr>
      <w:bookmarkStart w:id="373" w:name="_26c9ti5" w:colFirst="0" w:colLast="0"/>
      <w:bookmarkEnd w:id="373"/>
      <w:r>
        <w:rPr>
          <w:rFonts w:ascii="Arial" w:eastAsia="Arial" w:hAnsi="Arial" w:cs="Arial"/>
          <w:sz w:val="22"/>
          <w:szCs w:val="22"/>
        </w:rPr>
        <w:t>there are any other factors it reasonably believes are appropriate to consider,</w:t>
      </w:r>
    </w:p>
    <w:p w:rsidR="00C103D2" w:rsidRDefault="00037806">
      <w:pPr>
        <w:pBdr>
          <w:top w:val="nil"/>
          <w:left w:val="nil"/>
          <w:bottom w:val="nil"/>
          <w:right w:val="nil"/>
          <w:between w:val="nil"/>
        </w:pBdr>
        <w:spacing w:after="230" w:line="360" w:lineRule="auto"/>
        <w:ind w:left="1418" w:hanging="709"/>
        <w:jc w:val="both"/>
        <w:rPr>
          <w:rFonts w:ascii="Arial" w:eastAsia="Arial" w:hAnsi="Arial" w:cs="Arial"/>
          <w:color w:val="000000"/>
          <w:sz w:val="22"/>
          <w:szCs w:val="22"/>
        </w:rPr>
      </w:pPr>
      <w:r>
        <w:rPr>
          <w:rFonts w:ascii="Arial" w:eastAsia="Arial" w:hAnsi="Arial" w:cs="Arial"/>
          <w:color w:val="000000"/>
          <w:sz w:val="22"/>
          <w:szCs w:val="22"/>
        </w:rPr>
        <w:t>and such termination shall be deemed to be a termination of this Framework Agreement for Material Default by the Supplier.</w:t>
      </w:r>
    </w:p>
    <w:p w:rsidR="00C103D2" w:rsidRDefault="00037806">
      <w:pPr>
        <w:keepNext/>
        <w:numPr>
          <w:ilvl w:val="1"/>
          <w:numId w:val="1"/>
        </w:numPr>
        <w:spacing w:after="240" w:line="360" w:lineRule="auto"/>
        <w:ind w:left="1418" w:hanging="709"/>
        <w:jc w:val="both"/>
      </w:pPr>
      <w:bookmarkStart w:id="374" w:name="_lhk3py" w:colFirst="0" w:colLast="0"/>
      <w:bookmarkEnd w:id="374"/>
      <w:r>
        <w:rPr>
          <w:rFonts w:ascii="Arial" w:eastAsia="Arial" w:hAnsi="Arial" w:cs="Arial"/>
          <w:sz w:val="22"/>
          <w:szCs w:val="22"/>
        </w:rPr>
        <w:t>For the purposes of Clause 14.13, the following shall be disregarded:</w:t>
      </w:r>
    </w:p>
    <w:p w:rsidR="00C103D2" w:rsidRDefault="00037806">
      <w:pPr>
        <w:numPr>
          <w:ilvl w:val="2"/>
          <w:numId w:val="1"/>
        </w:numPr>
        <w:spacing w:after="240" w:line="360" w:lineRule="auto"/>
        <w:ind w:left="2410" w:hanging="991"/>
        <w:jc w:val="both"/>
      </w:pPr>
      <w:bookmarkStart w:id="375" w:name="_35h7mdr" w:colFirst="0" w:colLast="0"/>
      <w:bookmarkEnd w:id="375"/>
      <w:r>
        <w:rPr>
          <w:rFonts w:ascii="Arial" w:eastAsia="Arial" w:hAnsi="Arial" w:cs="Arial"/>
          <w:sz w:val="22"/>
          <w:szCs w:val="22"/>
        </w:rPr>
        <w:t>any change in beneficial or legal ownership of any shares that are listed on a stock exchange resulting in the relevant shareholding being less than or equal to five per cent (5%) of the total issued share capital; and</w:t>
      </w:r>
    </w:p>
    <w:p w:rsidR="00C103D2" w:rsidRDefault="00037806">
      <w:pPr>
        <w:numPr>
          <w:ilvl w:val="2"/>
          <w:numId w:val="1"/>
        </w:numPr>
        <w:spacing w:after="240" w:line="360" w:lineRule="auto"/>
        <w:ind w:left="2410" w:hanging="991"/>
        <w:jc w:val="both"/>
      </w:pPr>
      <w:bookmarkStart w:id="376" w:name="_1kmhwlk" w:colFirst="0" w:colLast="0"/>
      <w:bookmarkEnd w:id="376"/>
      <w:r>
        <w:rPr>
          <w:rFonts w:ascii="Arial" w:eastAsia="Arial" w:hAnsi="Arial" w:cs="Arial"/>
          <w:sz w:val="22"/>
          <w:szCs w:val="22"/>
        </w:rPr>
        <w:t>any transfer of shares or of any interest in shares by a person to its Affiliated Companies where such transfer forms part of a bona fide reorganisation or restructuring.</w:t>
      </w:r>
    </w:p>
    <w:p w:rsidR="00C103D2" w:rsidRDefault="00037806">
      <w:pPr>
        <w:numPr>
          <w:ilvl w:val="1"/>
          <w:numId w:val="1"/>
        </w:numPr>
        <w:spacing w:after="240" w:line="360" w:lineRule="auto"/>
        <w:ind w:left="1418" w:hanging="709"/>
        <w:jc w:val="both"/>
      </w:pPr>
      <w:bookmarkStart w:id="377" w:name="_44m5f9d" w:colFirst="0" w:colLast="0"/>
      <w:bookmarkEnd w:id="377"/>
      <w:r>
        <w:rPr>
          <w:rFonts w:ascii="Arial" w:eastAsia="Arial" w:hAnsi="Arial" w:cs="Arial"/>
          <w:sz w:val="22"/>
          <w:szCs w:val="22"/>
        </w:rPr>
        <w:t>The Supplier shall promptly notify the Authority in writing on each occasion of the occurrence of any change in control as referred to in Clause 14.13.</w:t>
      </w:r>
    </w:p>
    <w:p w:rsidR="00C103D2" w:rsidRDefault="00037806">
      <w:pPr>
        <w:numPr>
          <w:ilvl w:val="1"/>
          <w:numId w:val="1"/>
        </w:numPr>
        <w:spacing w:after="240" w:line="360" w:lineRule="auto"/>
        <w:ind w:left="1418" w:hanging="709"/>
        <w:jc w:val="both"/>
      </w:pPr>
      <w:bookmarkStart w:id="378" w:name="_2jrfph6" w:colFirst="0" w:colLast="0"/>
      <w:bookmarkEnd w:id="378"/>
      <w:r>
        <w:rPr>
          <w:rFonts w:ascii="Arial" w:eastAsia="Arial" w:hAnsi="Arial" w:cs="Arial"/>
          <w:sz w:val="22"/>
          <w:szCs w:val="22"/>
        </w:rPr>
        <w:t xml:space="preserve">The Authority shall be permitted to exercise its rights pursuant to Clause 14.13: </w:t>
      </w:r>
    </w:p>
    <w:p w:rsidR="00C103D2" w:rsidRDefault="00037806">
      <w:pPr>
        <w:numPr>
          <w:ilvl w:val="2"/>
          <w:numId w:val="1"/>
        </w:numPr>
        <w:spacing w:after="240" w:line="360" w:lineRule="auto"/>
        <w:ind w:left="2410" w:hanging="991"/>
        <w:jc w:val="both"/>
      </w:pPr>
      <w:bookmarkStart w:id="379" w:name="_ywpzoz" w:colFirst="0" w:colLast="0"/>
      <w:bookmarkEnd w:id="379"/>
      <w:r>
        <w:rPr>
          <w:rFonts w:ascii="Arial" w:eastAsia="Arial" w:hAnsi="Arial" w:cs="Arial"/>
          <w:sz w:val="22"/>
          <w:szCs w:val="22"/>
        </w:rPr>
        <w:t>in respect of any particular instance of a change of control, no later than six (6) Months after receipt of a notice by the Supplier pursuant to Clause 14.15; and</w:t>
      </w:r>
    </w:p>
    <w:p w:rsidR="00C103D2" w:rsidRDefault="00037806">
      <w:pPr>
        <w:numPr>
          <w:ilvl w:val="2"/>
          <w:numId w:val="1"/>
        </w:numPr>
        <w:spacing w:after="240" w:line="360" w:lineRule="auto"/>
        <w:ind w:left="2410" w:hanging="991"/>
        <w:jc w:val="both"/>
      </w:pPr>
      <w:bookmarkStart w:id="380" w:name="_3iwdics" w:colFirst="0" w:colLast="0"/>
      <w:bookmarkEnd w:id="380"/>
      <w:r>
        <w:rPr>
          <w:rFonts w:ascii="Arial" w:eastAsia="Arial" w:hAnsi="Arial" w:cs="Arial"/>
          <w:sz w:val="22"/>
          <w:szCs w:val="22"/>
        </w:rPr>
        <w:t>other than where the Authority has agreed in advance in writing to the particular change of control and such change of control takes place as proposed by the Supplier.</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381" w:name="_1y1nskl" w:colFirst="0" w:colLast="0"/>
      <w:bookmarkEnd w:id="381"/>
      <w:r>
        <w:rPr>
          <w:rFonts w:ascii="Arial" w:eastAsia="Arial" w:hAnsi="Arial" w:cs="Arial"/>
          <w:b/>
          <w:i/>
          <w:color w:val="000000"/>
          <w:sz w:val="22"/>
          <w:szCs w:val="22"/>
        </w:rPr>
        <w:t>Termination on Relevant Change Effect</w:t>
      </w:r>
    </w:p>
    <w:p w:rsidR="00C103D2" w:rsidRDefault="00037806">
      <w:pPr>
        <w:numPr>
          <w:ilvl w:val="1"/>
          <w:numId w:val="1"/>
        </w:numPr>
        <w:spacing w:after="240" w:line="360" w:lineRule="auto"/>
        <w:ind w:left="1418" w:hanging="709"/>
        <w:jc w:val="both"/>
      </w:pPr>
      <w:bookmarkStart w:id="382" w:name="_4i1bb8e" w:colFirst="0" w:colLast="0"/>
      <w:bookmarkEnd w:id="382"/>
      <w:r>
        <w:rPr>
          <w:rFonts w:ascii="Arial" w:eastAsia="Arial" w:hAnsi="Arial" w:cs="Arial"/>
          <w:sz w:val="22"/>
          <w:szCs w:val="22"/>
        </w:rPr>
        <w:t xml:space="preserve">Either Party may terminate this Framework Agreement, on the date set out in the relevant notice (being at least 6 Months’ notice), in the circumstances described in Clause 10.14. Such termination shall not be deemed to be a termination of this Framework Agreement for Material Default by either Party. </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383" w:name="_2x6llg7" w:colFirst="0" w:colLast="0"/>
      <w:bookmarkEnd w:id="383"/>
      <w:r>
        <w:rPr>
          <w:rFonts w:ascii="Arial" w:eastAsia="Arial" w:hAnsi="Arial" w:cs="Arial"/>
          <w:b/>
          <w:i/>
          <w:color w:val="000000"/>
          <w:sz w:val="22"/>
          <w:szCs w:val="22"/>
        </w:rPr>
        <w:lastRenderedPageBreak/>
        <w:t>Termination for failure of Audit Plan</w:t>
      </w:r>
    </w:p>
    <w:p w:rsidR="00C103D2" w:rsidRDefault="00037806">
      <w:pPr>
        <w:numPr>
          <w:ilvl w:val="1"/>
          <w:numId w:val="1"/>
        </w:numPr>
        <w:spacing w:after="240" w:line="360" w:lineRule="auto"/>
        <w:ind w:left="1418" w:hanging="709"/>
        <w:jc w:val="both"/>
      </w:pPr>
      <w:bookmarkStart w:id="384" w:name="_1cbvvo0" w:colFirst="0" w:colLast="0"/>
      <w:bookmarkEnd w:id="384"/>
      <w:r>
        <w:rPr>
          <w:rFonts w:ascii="Arial" w:eastAsia="Arial" w:hAnsi="Arial" w:cs="Arial"/>
          <w:sz w:val="22"/>
          <w:szCs w:val="22"/>
        </w:rPr>
        <w:t>The Authority may terminate this Framework Agreement, on the date set out in the relevant notice, in the circumstances described in Clause 6.9 or 6.16 and this shall be deemed to be a termination of this Framework Agreement for Material default of the Supplier.</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385" w:name="_3wbjebt" w:colFirst="0" w:colLast="0"/>
      <w:bookmarkEnd w:id="385"/>
      <w:r>
        <w:rPr>
          <w:rFonts w:ascii="Arial" w:eastAsia="Arial" w:hAnsi="Arial" w:cs="Arial"/>
          <w:b/>
          <w:i/>
          <w:color w:val="000000"/>
          <w:sz w:val="22"/>
          <w:szCs w:val="22"/>
        </w:rPr>
        <w:t>Termination for failure to offer most favoured customer status to the Authority</w:t>
      </w:r>
    </w:p>
    <w:p w:rsidR="00C103D2" w:rsidRDefault="00037806">
      <w:pPr>
        <w:numPr>
          <w:ilvl w:val="1"/>
          <w:numId w:val="1"/>
        </w:numPr>
        <w:spacing w:after="240" w:line="360" w:lineRule="auto"/>
        <w:ind w:left="1418" w:hanging="709"/>
        <w:jc w:val="both"/>
      </w:pPr>
      <w:bookmarkStart w:id="386" w:name="_2bgtojm" w:colFirst="0" w:colLast="0"/>
      <w:bookmarkEnd w:id="386"/>
      <w:r>
        <w:rPr>
          <w:rFonts w:ascii="Arial" w:eastAsia="Arial" w:hAnsi="Arial" w:cs="Arial"/>
          <w:sz w:val="22"/>
          <w:szCs w:val="22"/>
        </w:rPr>
        <w:t>The Authority may terminate this Framework Agreement, on the date set out in the relevant notice, in the circumstances described in Paragraph 2.2 of Schedule 13 and this shall be deemed to be a termination of this Framework Agreement for Material Default by the Supplier.</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387" w:name="_qm3yrf" w:colFirst="0" w:colLast="0"/>
      <w:bookmarkEnd w:id="387"/>
      <w:r>
        <w:rPr>
          <w:rFonts w:ascii="Arial" w:eastAsia="Arial" w:hAnsi="Arial" w:cs="Arial"/>
          <w:b/>
          <w:i/>
          <w:color w:val="000000"/>
          <w:sz w:val="22"/>
          <w:szCs w:val="22"/>
        </w:rPr>
        <w:t>Other termination events</w:t>
      </w:r>
    </w:p>
    <w:p w:rsidR="00C103D2" w:rsidRDefault="00037806">
      <w:pPr>
        <w:numPr>
          <w:ilvl w:val="1"/>
          <w:numId w:val="1"/>
        </w:numPr>
        <w:spacing w:after="240" w:line="360" w:lineRule="auto"/>
        <w:ind w:left="1418" w:hanging="709"/>
        <w:jc w:val="both"/>
      </w:pPr>
      <w:bookmarkStart w:id="388" w:name="_3alrhf8" w:colFirst="0" w:colLast="0"/>
      <w:bookmarkEnd w:id="388"/>
      <w:r>
        <w:rPr>
          <w:rFonts w:ascii="Arial" w:eastAsia="Arial" w:hAnsi="Arial" w:cs="Arial"/>
          <w:sz w:val="22"/>
          <w:szCs w:val="22"/>
        </w:rPr>
        <w:t>The Authority may terminate this Framework Agreement by serving notice on the Supplier in writing with effect from the date specified in such notice where:</w:t>
      </w:r>
    </w:p>
    <w:p w:rsidR="00C103D2" w:rsidRDefault="00037806">
      <w:pPr>
        <w:numPr>
          <w:ilvl w:val="2"/>
          <w:numId w:val="1"/>
        </w:numPr>
        <w:spacing w:after="240" w:line="360" w:lineRule="auto"/>
        <w:ind w:left="2410" w:hanging="991"/>
        <w:jc w:val="both"/>
      </w:pPr>
      <w:bookmarkStart w:id="389" w:name="_1pr1rn1" w:colFirst="0" w:colLast="0"/>
      <w:bookmarkEnd w:id="389"/>
      <w:r>
        <w:rPr>
          <w:rFonts w:ascii="Arial" w:eastAsia="Arial" w:hAnsi="Arial" w:cs="Arial"/>
          <w:sz w:val="22"/>
          <w:szCs w:val="22"/>
        </w:rPr>
        <w:t>the Supplier has failed to obtain or maintain any necessary licences (including the Licence) or membership of any relevant body where such licence or such membership is necessary to enable the Supplier to meet its obligations under this Framework Agreement or under the Customer Contracts; or</w:t>
      </w:r>
    </w:p>
    <w:p w:rsidR="00C103D2" w:rsidRDefault="00037806">
      <w:pPr>
        <w:numPr>
          <w:ilvl w:val="2"/>
          <w:numId w:val="1"/>
        </w:numPr>
        <w:spacing w:after="240" w:line="360" w:lineRule="auto"/>
        <w:ind w:left="2410" w:hanging="991"/>
        <w:jc w:val="both"/>
      </w:pPr>
      <w:bookmarkStart w:id="390" w:name="_49qpaau" w:colFirst="0" w:colLast="0"/>
      <w:bookmarkEnd w:id="390"/>
      <w:r>
        <w:rPr>
          <w:rFonts w:ascii="Arial" w:eastAsia="Arial" w:hAnsi="Arial" w:cs="Arial"/>
          <w:sz w:val="22"/>
          <w:szCs w:val="22"/>
        </w:rPr>
        <w:t xml:space="preserve">the Supplier has failed to comply with an enforcement order  made by GEMA pursuant to Section 28 of the Act or to pay any financial penalty imposed by GEMA pursuant to Section 30A of the Act in respect of any breach by the Supplier of the Act or the Licence, </w:t>
      </w:r>
    </w:p>
    <w:p w:rsidR="00C103D2" w:rsidRDefault="00037806">
      <w:pPr>
        <w:pBdr>
          <w:top w:val="nil"/>
          <w:left w:val="nil"/>
          <w:bottom w:val="nil"/>
          <w:right w:val="nil"/>
          <w:between w:val="nil"/>
        </w:pBdr>
        <w:spacing w:after="230" w:line="360" w:lineRule="auto"/>
        <w:ind w:left="1418" w:hanging="709"/>
        <w:jc w:val="both"/>
        <w:rPr>
          <w:rFonts w:ascii="Arial" w:eastAsia="Arial" w:hAnsi="Arial" w:cs="Arial"/>
          <w:color w:val="000000"/>
          <w:sz w:val="22"/>
          <w:szCs w:val="22"/>
        </w:rPr>
      </w:pPr>
      <w:r>
        <w:rPr>
          <w:rFonts w:ascii="Arial" w:eastAsia="Arial" w:hAnsi="Arial" w:cs="Arial"/>
          <w:color w:val="000000"/>
          <w:sz w:val="22"/>
          <w:szCs w:val="22"/>
        </w:rPr>
        <w:t>and this shall be deemed to be a termination of this Framework Agreement for Material Default by the Supplier.</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r>
        <w:rPr>
          <w:rFonts w:ascii="Arial" w:eastAsia="Arial" w:hAnsi="Arial" w:cs="Arial"/>
          <w:b/>
          <w:i/>
          <w:color w:val="000000"/>
          <w:sz w:val="22"/>
          <w:szCs w:val="22"/>
        </w:rPr>
        <w:t>Ending the contract without a reason</w:t>
      </w:r>
    </w:p>
    <w:p w:rsidR="00C103D2" w:rsidRDefault="00037806">
      <w:pPr>
        <w:numPr>
          <w:ilvl w:val="1"/>
          <w:numId w:val="1"/>
        </w:numPr>
        <w:pBdr>
          <w:top w:val="nil"/>
          <w:left w:val="nil"/>
          <w:bottom w:val="nil"/>
          <w:right w:val="nil"/>
          <w:between w:val="nil"/>
        </w:pBdr>
        <w:spacing w:line="360" w:lineRule="auto"/>
        <w:jc w:val="both"/>
        <w:rPr>
          <w:color w:val="000000"/>
        </w:rPr>
      </w:pPr>
      <w:r>
        <w:rPr>
          <w:rFonts w:ascii="Arial" w:eastAsia="Arial" w:hAnsi="Arial" w:cs="Arial"/>
          <w:color w:val="000000"/>
          <w:sz w:val="22"/>
          <w:szCs w:val="22"/>
        </w:rPr>
        <w:t>The Authority has the right to terminate the Framework Contract at any time without reason or liability by giving the Supplier at least 30 days' notice, and if it is terminated Clause 15 applies.</w:t>
      </w:r>
    </w:p>
    <w:p w:rsidR="00C103D2" w:rsidRDefault="00037806">
      <w:pPr>
        <w:numPr>
          <w:ilvl w:val="1"/>
          <w:numId w:val="1"/>
        </w:numPr>
        <w:pBdr>
          <w:top w:val="nil"/>
          <w:left w:val="nil"/>
          <w:bottom w:val="nil"/>
          <w:right w:val="nil"/>
          <w:between w:val="nil"/>
        </w:pBdr>
        <w:spacing w:after="230" w:line="360" w:lineRule="auto"/>
        <w:jc w:val="both"/>
        <w:rPr>
          <w:color w:val="000000"/>
        </w:rPr>
      </w:pPr>
      <w:r>
        <w:rPr>
          <w:rFonts w:ascii="Arial" w:eastAsia="Arial" w:hAnsi="Arial" w:cs="Arial"/>
          <w:color w:val="000000"/>
          <w:sz w:val="22"/>
          <w:szCs w:val="22"/>
        </w:rPr>
        <w:lastRenderedPageBreak/>
        <w:t>Each Customer has the right to terminate their Customer Contract at any time without reason or liability by giving the Supplier not less than 90 days' written notice, and if it is terminated Clause 15 applies.</w:t>
      </w:r>
    </w:p>
    <w:p w:rsidR="00C103D2" w:rsidRDefault="00037806" w:rsidP="009D7E96">
      <w:pPr>
        <w:pStyle w:val="Heading1"/>
        <w:numPr>
          <w:ilvl w:val="0"/>
          <w:numId w:val="1"/>
        </w:numPr>
      </w:pPr>
      <w:bookmarkStart w:id="391" w:name="_Toc5708478"/>
      <w:r w:rsidRPr="009D7E96">
        <w:t>CONSEQUENCES OF TERMINATION AND EXPIRY</w:t>
      </w:r>
      <w:bookmarkEnd w:id="391"/>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392" w:name="_2ovzkin" w:colFirst="0" w:colLast="0"/>
      <w:bookmarkEnd w:id="392"/>
      <w:r>
        <w:rPr>
          <w:rFonts w:ascii="Arial" w:eastAsia="Arial" w:hAnsi="Arial" w:cs="Arial"/>
          <w:b/>
          <w:i/>
          <w:color w:val="000000"/>
          <w:sz w:val="22"/>
          <w:szCs w:val="22"/>
        </w:rPr>
        <w:t>Continuation of Customer Contracts and the Supplier’s obligations</w:t>
      </w:r>
    </w:p>
    <w:p w:rsidR="00C103D2" w:rsidRDefault="00037806">
      <w:pPr>
        <w:numPr>
          <w:ilvl w:val="1"/>
          <w:numId w:val="1"/>
        </w:numPr>
        <w:spacing w:after="240" w:line="360" w:lineRule="auto"/>
        <w:ind w:left="1418" w:hanging="709"/>
        <w:jc w:val="both"/>
      </w:pPr>
      <w:bookmarkStart w:id="393" w:name="_1419uqg" w:colFirst="0" w:colLast="0"/>
      <w:bookmarkEnd w:id="393"/>
      <w:r>
        <w:rPr>
          <w:rFonts w:ascii="Arial" w:eastAsia="Arial" w:hAnsi="Arial" w:cs="Arial"/>
          <w:sz w:val="22"/>
          <w:szCs w:val="22"/>
        </w:rPr>
        <w:t>Notwithstanding the service of a notice to terminate this Framework Agreement the Supplier shall, save:</w:t>
      </w:r>
    </w:p>
    <w:p w:rsidR="00C103D2" w:rsidRDefault="00037806">
      <w:pPr>
        <w:numPr>
          <w:ilvl w:val="2"/>
          <w:numId w:val="1"/>
        </w:numPr>
        <w:spacing w:after="240" w:line="360" w:lineRule="auto"/>
        <w:ind w:left="2410" w:hanging="991"/>
        <w:jc w:val="both"/>
      </w:pPr>
      <w:bookmarkStart w:id="394" w:name="_3o0xde9" w:colFirst="0" w:colLast="0"/>
      <w:bookmarkEnd w:id="394"/>
      <w:r>
        <w:rPr>
          <w:rFonts w:ascii="Arial" w:eastAsia="Arial" w:hAnsi="Arial" w:cs="Arial"/>
          <w:sz w:val="22"/>
          <w:szCs w:val="22"/>
        </w:rPr>
        <w:t>in relation to the marketing of this Framework Agreement or entry into Customer Contracts;</w:t>
      </w:r>
    </w:p>
    <w:p w:rsidR="00C103D2" w:rsidRDefault="00037806">
      <w:pPr>
        <w:numPr>
          <w:ilvl w:val="2"/>
          <w:numId w:val="1"/>
        </w:numPr>
        <w:spacing w:after="240" w:line="360" w:lineRule="auto"/>
        <w:ind w:left="2410" w:hanging="991"/>
        <w:jc w:val="both"/>
      </w:pPr>
      <w:bookmarkStart w:id="395" w:name="_2367nm2" w:colFirst="0" w:colLast="0"/>
      <w:bookmarkEnd w:id="395"/>
      <w:r>
        <w:rPr>
          <w:rFonts w:ascii="Arial" w:eastAsia="Arial" w:hAnsi="Arial" w:cs="Arial"/>
          <w:sz w:val="22"/>
          <w:szCs w:val="22"/>
        </w:rPr>
        <w:t>in relation to the Supplier Action Plan; and</w:t>
      </w:r>
    </w:p>
    <w:p w:rsidR="00C103D2" w:rsidRDefault="00037806">
      <w:pPr>
        <w:numPr>
          <w:ilvl w:val="2"/>
          <w:numId w:val="1"/>
        </w:numPr>
        <w:spacing w:after="240" w:line="360" w:lineRule="auto"/>
        <w:ind w:left="2410" w:hanging="991"/>
        <w:jc w:val="both"/>
      </w:pPr>
      <w:bookmarkStart w:id="396" w:name="_ibhxtv" w:colFirst="0" w:colLast="0"/>
      <w:bookmarkEnd w:id="396"/>
      <w:r>
        <w:rPr>
          <w:rFonts w:ascii="Arial" w:eastAsia="Arial" w:hAnsi="Arial" w:cs="Arial"/>
          <w:sz w:val="22"/>
          <w:szCs w:val="22"/>
        </w:rPr>
        <w:t xml:space="preserve">as otherwise required by the Authority, </w:t>
      </w:r>
    </w:p>
    <w:p w:rsidR="00C103D2" w:rsidRDefault="00037806">
      <w:pPr>
        <w:pBdr>
          <w:top w:val="nil"/>
          <w:left w:val="nil"/>
          <w:bottom w:val="nil"/>
          <w:right w:val="nil"/>
          <w:between w:val="nil"/>
        </w:pBdr>
        <w:spacing w:after="230" w:line="360" w:lineRule="auto"/>
        <w:ind w:left="1418" w:hanging="709"/>
        <w:jc w:val="both"/>
        <w:rPr>
          <w:rFonts w:ascii="Arial" w:eastAsia="Arial" w:hAnsi="Arial" w:cs="Arial"/>
          <w:color w:val="000000"/>
          <w:sz w:val="22"/>
          <w:szCs w:val="22"/>
        </w:rPr>
      </w:pPr>
      <w:r>
        <w:rPr>
          <w:rFonts w:ascii="Arial" w:eastAsia="Arial" w:hAnsi="Arial" w:cs="Arial"/>
          <w:color w:val="000000"/>
          <w:sz w:val="22"/>
          <w:szCs w:val="22"/>
        </w:rPr>
        <w:t>continue to fulfil its obligations under this Framework Agreement, in accordance with its terms.</w:t>
      </w:r>
    </w:p>
    <w:p w:rsidR="00C103D2" w:rsidRDefault="00037806">
      <w:pPr>
        <w:numPr>
          <w:ilvl w:val="1"/>
          <w:numId w:val="1"/>
        </w:numPr>
        <w:spacing w:after="240" w:line="360" w:lineRule="auto"/>
        <w:ind w:left="1418" w:hanging="709"/>
        <w:jc w:val="both"/>
      </w:pPr>
      <w:bookmarkStart w:id="397" w:name="_32b5gho" w:colFirst="0" w:colLast="0"/>
      <w:bookmarkEnd w:id="397"/>
      <w:r>
        <w:rPr>
          <w:rFonts w:ascii="Arial" w:eastAsia="Arial" w:hAnsi="Arial" w:cs="Arial"/>
          <w:sz w:val="22"/>
          <w:szCs w:val="22"/>
        </w:rPr>
        <w:t xml:space="preserve">Termination or expiry of this Framework Agreement shall not cause any Customer Contracts to terminate automatically, and they shall remain in force unless and until they are terminated or expire in accordance with their own terms. Accordingly the Supplier shall not terminate or purport to terminate any Customer Contract as a result of the termination or expiry of this Framework Agreement. </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398" w:name="_1hgfqph" w:colFirst="0" w:colLast="0"/>
      <w:bookmarkEnd w:id="398"/>
      <w:r>
        <w:rPr>
          <w:rFonts w:ascii="Arial" w:eastAsia="Arial" w:hAnsi="Arial" w:cs="Arial"/>
          <w:b/>
          <w:i/>
          <w:color w:val="000000"/>
          <w:sz w:val="22"/>
          <w:szCs w:val="22"/>
        </w:rPr>
        <w:t>Return of information</w:t>
      </w:r>
    </w:p>
    <w:p w:rsidR="00C103D2" w:rsidRDefault="00037806">
      <w:pPr>
        <w:numPr>
          <w:ilvl w:val="1"/>
          <w:numId w:val="1"/>
        </w:numPr>
        <w:spacing w:after="240" w:line="360" w:lineRule="auto"/>
        <w:ind w:left="1418" w:hanging="709"/>
        <w:jc w:val="both"/>
      </w:pPr>
      <w:bookmarkStart w:id="399" w:name="_41g39da" w:colFirst="0" w:colLast="0"/>
      <w:bookmarkEnd w:id="399"/>
      <w:r>
        <w:rPr>
          <w:rFonts w:ascii="Arial" w:eastAsia="Arial" w:hAnsi="Arial" w:cs="Arial"/>
          <w:sz w:val="22"/>
          <w:szCs w:val="22"/>
        </w:rPr>
        <w:t xml:space="preserve">Subject to Clause 15.4, no later than the date which is thirty (30) Working Days prior to the earlier of: </w:t>
      </w:r>
    </w:p>
    <w:p w:rsidR="00C103D2" w:rsidRDefault="00037806">
      <w:pPr>
        <w:numPr>
          <w:ilvl w:val="2"/>
          <w:numId w:val="1"/>
        </w:numPr>
        <w:spacing w:after="240" w:line="360" w:lineRule="auto"/>
        <w:ind w:left="2410" w:hanging="991"/>
        <w:jc w:val="both"/>
      </w:pPr>
      <w:bookmarkStart w:id="400" w:name="_2gldjl3" w:colFirst="0" w:colLast="0"/>
      <w:bookmarkEnd w:id="400"/>
      <w:r>
        <w:rPr>
          <w:rFonts w:ascii="Arial" w:eastAsia="Arial" w:hAnsi="Arial" w:cs="Arial"/>
          <w:sz w:val="22"/>
          <w:szCs w:val="22"/>
        </w:rPr>
        <w:t>the date on which this Framework Agreement terminates; and</w:t>
      </w:r>
    </w:p>
    <w:p w:rsidR="00C103D2" w:rsidRDefault="00037806">
      <w:pPr>
        <w:numPr>
          <w:ilvl w:val="2"/>
          <w:numId w:val="1"/>
        </w:numPr>
        <w:spacing w:after="240" w:line="360" w:lineRule="auto"/>
        <w:ind w:left="2410" w:hanging="991"/>
        <w:jc w:val="both"/>
      </w:pPr>
      <w:bookmarkStart w:id="401" w:name="_vqntsw" w:colFirst="0" w:colLast="0"/>
      <w:bookmarkEnd w:id="401"/>
      <w:r>
        <w:rPr>
          <w:rFonts w:ascii="Arial" w:eastAsia="Arial" w:hAnsi="Arial" w:cs="Arial"/>
          <w:sz w:val="22"/>
          <w:szCs w:val="22"/>
        </w:rPr>
        <w:t xml:space="preserve">expiry of this Framework Agreement, </w:t>
      </w:r>
    </w:p>
    <w:p w:rsidR="00C103D2" w:rsidRDefault="00037806">
      <w:pPr>
        <w:keepNext/>
        <w:pBdr>
          <w:top w:val="nil"/>
          <w:left w:val="nil"/>
          <w:bottom w:val="nil"/>
          <w:right w:val="nil"/>
          <w:between w:val="nil"/>
        </w:pBdr>
        <w:spacing w:after="230" w:line="360" w:lineRule="auto"/>
        <w:ind w:left="1418" w:hanging="709"/>
        <w:jc w:val="both"/>
        <w:rPr>
          <w:rFonts w:ascii="Arial" w:eastAsia="Arial" w:hAnsi="Arial" w:cs="Arial"/>
          <w:color w:val="000000"/>
          <w:sz w:val="22"/>
          <w:szCs w:val="22"/>
        </w:rPr>
      </w:pPr>
      <w:r>
        <w:rPr>
          <w:rFonts w:ascii="Arial" w:eastAsia="Arial" w:hAnsi="Arial" w:cs="Arial"/>
          <w:color w:val="000000"/>
          <w:sz w:val="22"/>
          <w:szCs w:val="22"/>
        </w:rPr>
        <w:t xml:space="preserve">the Supplier shall return to the Authority: </w:t>
      </w:r>
    </w:p>
    <w:p w:rsidR="00C103D2" w:rsidRDefault="00037806">
      <w:pPr>
        <w:numPr>
          <w:ilvl w:val="2"/>
          <w:numId w:val="1"/>
        </w:numPr>
        <w:spacing w:after="240" w:line="360" w:lineRule="auto"/>
        <w:ind w:left="2410" w:hanging="991"/>
        <w:jc w:val="both"/>
      </w:pPr>
      <w:bookmarkStart w:id="402" w:name="_3fqbcgp" w:colFirst="0" w:colLast="0"/>
      <w:bookmarkEnd w:id="402"/>
      <w:r>
        <w:rPr>
          <w:rFonts w:ascii="Arial" w:eastAsia="Arial" w:hAnsi="Arial" w:cs="Arial"/>
          <w:sz w:val="22"/>
          <w:szCs w:val="22"/>
        </w:rPr>
        <w:t>any data and Confidential Information belonging to the Authority;</w:t>
      </w:r>
    </w:p>
    <w:p w:rsidR="00C103D2" w:rsidRDefault="00037806">
      <w:pPr>
        <w:numPr>
          <w:ilvl w:val="2"/>
          <w:numId w:val="1"/>
        </w:numPr>
        <w:spacing w:after="240" w:line="360" w:lineRule="auto"/>
        <w:ind w:left="2410" w:hanging="991"/>
        <w:jc w:val="both"/>
      </w:pPr>
      <w:bookmarkStart w:id="403" w:name="_1uvlmoi" w:colFirst="0" w:colLast="0"/>
      <w:bookmarkEnd w:id="403"/>
      <w:r>
        <w:rPr>
          <w:rFonts w:ascii="Arial" w:eastAsia="Arial" w:hAnsi="Arial" w:cs="Arial"/>
          <w:sz w:val="22"/>
          <w:szCs w:val="22"/>
        </w:rPr>
        <w:lastRenderedPageBreak/>
        <w:t xml:space="preserve">all training manuals and other related documentation; and </w:t>
      </w:r>
    </w:p>
    <w:p w:rsidR="00C103D2" w:rsidRDefault="00037806">
      <w:pPr>
        <w:numPr>
          <w:ilvl w:val="2"/>
          <w:numId w:val="1"/>
        </w:numPr>
        <w:spacing w:after="240" w:line="360" w:lineRule="auto"/>
        <w:ind w:left="2410" w:hanging="991"/>
        <w:jc w:val="both"/>
      </w:pPr>
      <w:bookmarkStart w:id="404" w:name="_4ev95cb" w:colFirst="0" w:colLast="0"/>
      <w:bookmarkEnd w:id="404"/>
      <w:r>
        <w:rPr>
          <w:rFonts w:ascii="Arial" w:eastAsia="Arial" w:hAnsi="Arial" w:cs="Arial"/>
          <w:sz w:val="22"/>
          <w:szCs w:val="22"/>
        </w:rPr>
        <w:t>any other information and all copies thereof owned by the Authority,</w:t>
      </w:r>
    </w:p>
    <w:p w:rsidR="00C103D2" w:rsidRDefault="00037806">
      <w:pPr>
        <w:pBdr>
          <w:top w:val="nil"/>
          <w:left w:val="nil"/>
          <w:bottom w:val="nil"/>
          <w:right w:val="nil"/>
          <w:between w:val="nil"/>
        </w:pBdr>
        <w:spacing w:after="230" w:line="360" w:lineRule="auto"/>
        <w:ind w:left="1418" w:hanging="709"/>
        <w:jc w:val="both"/>
        <w:rPr>
          <w:rFonts w:ascii="Arial" w:eastAsia="Arial" w:hAnsi="Arial" w:cs="Arial"/>
          <w:color w:val="000000"/>
          <w:sz w:val="22"/>
          <w:szCs w:val="22"/>
        </w:rPr>
      </w:pPr>
      <w:r>
        <w:rPr>
          <w:rFonts w:ascii="Arial" w:eastAsia="Arial" w:hAnsi="Arial" w:cs="Arial"/>
          <w:color w:val="000000"/>
          <w:sz w:val="22"/>
          <w:szCs w:val="22"/>
        </w:rPr>
        <w:t>which is in the possession, power or control of the Supplier (“</w:t>
      </w:r>
      <w:r>
        <w:rPr>
          <w:rFonts w:ascii="Arial" w:eastAsia="Arial" w:hAnsi="Arial" w:cs="Arial"/>
          <w:b/>
          <w:color w:val="000000"/>
          <w:sz w:val="22"/>
          <w:szCs w:val="22"/>
        </w:rPr>
        <w:t>Returning Information</w:t>
      </w:r>
      <w:r>
        <w:rPr>
          <w:rFonts w:ascii="Arial" w:eastAsia="Arial" w:hAnsi="Arial" w:cs="Arial"/>
          <w:color w:val="000000"/>
          <w:sz w:val="22"/>
          <w:szCs w:val="22"/>
        </w:rPr>
        <w:t>”). The Returning Information shall be in either its then current format or in a format nominated by the Authority (in which event the Authority shall reimburse the Supplier’s reasonable data conversion expenses in relation to the Returning Information).</w:t>
      </w:r>
    </w:p>
    <w:p w:rsidR="00C103D2" w:rsidRDefault="00037806">
      <w:pPr>
        <w:numPr>
          <w:ilvl w:val="1"/>
          <w:numId w:val="1"/>
        </w:numPr>
        <w:spacing w:after="240" w:line="360" w:lineRule="auto"/>
        <w:ind w:left="1418" w:hanging="709"/>
        <w:jc w:val="both"/>
      </w:pPr>
      <w:bookmarkStart w:id="405" w:name="_2u0jfk4" w:colFirst="0" w:colLast="0"/>
      <w:bookmarkEnd w:id="405"/>
      <w:r>
        <w:rPr>
          <w:rFonts w:ascii="Arial" w:eastAsia="Arial" w:hAnsi="Arial" w:cs="Arial"/>
          <w:sz w:val="22"/>
          <w:szCs w:val="22"/>
        </w:rPr>
        <w:t>The Supplier may keep one copy of the Returning Information for such period which the Authority considers is reasonably required in order to perform any of its continuing obligations under this Framework Agreement or any Customer Contract, being no less than twelve (12) Months from the date on which the Supplier is required to return the Returning Information pursuant to Clause 15.3.</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406" w:name="_195tprx" w:colFirst="0" w:colLast="0"/>
      <w:bookmarkEnd w:id="406"/>
      <w:r>
        <w:rPr>
          <w:rFonts w:ascii="Arial" w:eastAsia="Arial" w:hAnsi="Arial" w:cs="Arial"/>
          <w:b/>
          <w:i/>
          <w:color w:val="000000"/>
          <w:sz w:val="22"/>
          <w:szCs w:val="22"/>
        </w:rPr>
        <w:t>Termination and expiry of Customer Contracts, and co-operation with the Nominated Supplier</w:t>
      </w:r>
    </w:p>
    <w:p w:rsidR="00C103D2" w:rsidRDefault="00037806">
      <w:pPr>
        <w:numPr>
          <w:ilvl w:val="1"/>
          <w:numId w:val="1"/>
        </w:numPr>
        <w:spacing w:after="240" w:line="360" w:lineRule="auto"/>
        <w:ind w:left="1418" w:hanging="709"/>
        <w:jc w:val="both"/>
      </w:pPr>
      <w:bookmarkStart w:id="407" w:name="_3t5h8fq" w:colFirst="0" w:colLast="0"/>
      <w:bookmarkEnd w:id="407"/>
      <w:r>
        <w:rPr>
          <w:rFonts w:ascii="Arial" w:eastAsia="Arial" w:hAnsi="Arial" w:cs="Arial"/>
          <w:sz w:val="22"/>
          <w:szCs w:val="22"/>
        </w:rPr>
        <w:t xml:space="preserve">The Supplier acknowledges that Customer Contracts will remain in place until such time that Services delivered under this Framework Agreement cease. </w:t>
      </w:r>
    </w:p>
    <w:p w:rsidR="00C103D2" w:rsidRDefault="00037806">
      <w:pPr>
        <w:numPr>
          <w:ilvl w:val="1"/>
          <w:numId w:val="1"/>
        </w:numPr>
        <w:pBdr>
          <w:top w:val="nil"/>
          <w:left w:val="nil"/>
          <w:bottom w:val="nil"/>
          <w:right w:val="nil"/>
          <w:between w:val="nil"/>
        </w:pBdr>
        <w:spacing w:after="240" w:line="360" w:lineRule="auto"/>
        <w:ind w:left="1418" w:hanging="709"/>
        <w:jc w:val="both"/>
      </w:pPr>
      <w:r>
        <w:rPr>
          <w:rFonts w:ascii="Arial" w:eastAsia="Arial" w:hAnsi="Arial" w:cs="Arial"/>
          <w:sz w:val="22"/>
          <w:szCs w:val="22"/>
        </w:rPr>
        <w:t xml:space="preserve">The Supplier acknowledges that when, following the expiry or termination of Services delivered under this Framework Agreement, </w:t>
      </w:r>
      <w:r>
        <w:rPr>
          <w:rFonts w:ascii="Arial" w:eastAsia="Arial" w:hAnsi="Arial" w:cs="Arial"/>
          <w:color w:val="000000"/>
          <w:sz w:val="22"/>
          <w:szCs w:val="22"/>
        </w:rPr>
        <w:t xml:space="preserve">the Authority may nominate another </w:t>
      </w:r>
      <w:r>
        <w:rPr>
          <w:rFonts w:ascii="Arial" w:eastAsia="Arial" w:hAnsi="Arial" w:cs="Arial"/>
          <w:sz w:val="22"/>
          <w:szCs w:val="22"/>
        </w:rPr>
        <w:t>Energy</w:t>
      </w:r>
      <w:r>
        <w:rPr>
          <w:rFonts w:ascii="Arial" w:eastAsia="Arial" w:hAnsi="Arial" w:cs="Arial"/>
          <w:color w:val="000000"/>
          <w:sz w:val="22"/>
          <w:szCs w:val="22"/>
        </w:rPr>
        <w:t xml:space="preserve"> Supplier (“</w:t>
      </w:r>
      <w:r>
        <w:rPr>
          <w:rFonts w:ascii="Arial" w:eastAsia="Arial" w:hAnsi="Arial" w:cs="Arial"/>
          <w:b/>
          <w:color w:val="000000"/>
          <w:sz w:val="22"/>
          <w:szCs w:val="22"/>
        </w:rPr>
        <w:t>Nominated Supplier</w:t>
      </w:r>
      <w:r>
        <w:rPr>
          <w:rFonts w:ascii="Arial" w:eastAsia="Arial" w:hAnsi="Arial" w:cs="Arial"/>
          <w:color w:val="000000"/>
          <w:sz w:val="22"/>
          <w:szCs w:val="22"/>
        </w:rPr>
        <w:t xml:space="preserve">”) to supply </w:t>
      </w:r>
      <w:r>
        <w:rPr>
          <w:rFonts w:ascii="Arial" w:eastAsia="Arial" w:hAnsi="Arial" w:cs="Arial"/>
          <w:sz w:val="22"/>
          <w:szCs w:val="22"/>
        </w:rPr>
        <w:t>Energy</w:t>
      </w:r>
      <w:r>
        <w:rPr>
          <w:rFonts w:ascii="Arial" w:eastAsia="Arial" w:hAnsi="Arial" w:cs="Arial"/>
          <w:color w:val="000000"/>
          <w:sz w:val="22"/>
          <w:szCs w:val="22"/>
        </w:rPr>
        <w:t xml:space="preserve"> Products and services (which are the same as or similar to the Services provided under the relevant Customer Contract) to the relevant Contracted Customer and/or in respect of the new Supply Points. </w:t>
      </w:r>
    </w:p>
    <w:p w:rsidR="00C103D2" w:rsidRDefault="00037806">
      <w:pPr>
        <w:numPr>
          <w:ilvl w:val="1"/>
          <w:numId w:val="1"/>
        </w:numPr>
        <w:spacing w:after="240" w:line="360" w:lineRule="auto"/>
        <w:ind w:left="1418" w:hanging="709"/>
        <w:jc w:val="both"/>
      </w:pPr>
      <w:bookmarkStart w:id="408" w:name="_2lpxemk" w:colFirst="0" w:colLast="0"/>
      <w:bookmarkEnd w:id="408"/>
      <w:r>
        <w:rPr>
          <w:rFonts w:ascii="Arial" w:eastAsia="Arial" w:hAnsi="Arial" w:cs="Arial"/>
          <w:color w:val="000000"/>
          <w:sz w:val="22"/>
          <w:szCs w:val="22"/>
        </w:rPr>
        <w:t>In the event the Suppler receives a notice to terminate this Framework Agreement, the Supplier is, within [10] Working Days obliged to provide an Exit Plan to the Authority for Approval</w:t>
      </w:r>
      <w:r>
        <w:t xml:space="preserve">.  </w:t>
      </w:r>
    </w:p>
    <w:p w:rsidR="00C103D2" w:rsidRDefault="00037806">
      <w:pPr>
        <w:numPr>
          <w:ilvl w:val="1"/>
          <w:numId w:val="1"/>
        </w:numPr>
        <w:spacing w:after="240" w:line="360" w:lineRule="auto"/>
        <w:ind w:left="1418" w:hanging="709"/>
        <w:jc w:val="both"/>
      </w:pPr>
      <w:r>
        <w:rPr>
          <w:rFonts w:ascii="Arial" w:eastAsia="Arial" w:hAnsi="Arial" w:cs="Arial"/>
          <w:sz w:val="22"/>
          <w:szCs w:val="22"/>
        </w:rPr>
        <w:t xml:space="preserve">Without limitation to its obligation to adhere to, implement and perform the terms of the Exit Plan the Supplier shall take all actions reasonably necessary to give effect to the processes set out in Clauses 15.5 and 15.6, including co-operating with the Nominated Supplier. </w:t>
      </w:r>
    </w:p>
    <w:p w:rsidR="00C103D2" w:rsidRDefault="00037806">
      <w:pPr>
        <w:numPr>
          <w:ilvl w:val="1"/>
          <w:numId w:val="1"/>
        </w:numPr>
        <w:spacing w:after="240" w:line="360" w:lineRule="auto"/>
        <w:ind w:left="1418" w:hanging="709"/>
        <w:jc w:val="both"/>
      </w:pPr>
      <w:bookmarkStart w:id="409" w:name="_10v7oud" w:colFirst="0" w:colLast="0"/>
      <w:bookmarkEnd w:id="409"/>
      <w:r>
        <w:rPr>
          <w:rFonts w:ascii="Arial" w:eastAsia="Arial" w:hAnsi="Arial" w:cs="Arial"/>
          <w:sz w:val="22"/>
          <w:szCs w:val="22"/>
        </w:rPr>
        <w:lastRenderedPageBreak/>
        <w:t>Without prejudice to its obligations pursuant to Clause 6 the Supplier shall, following termination or expiry of this Framework Agreement and at the request of the Authority, provide to the Authority a computerised list of all the Contracted Customers and Supply Points which the Supplier continues to supply under Customer Contracts.</w:t>
      </w:r>
    </w:p>
    <w:p w:rsidR="00C103D2" w:rsidRDefault="00037806">
      <w:pPr>
        <w:numPr>
          <w:ilvl w:val="1"/>
          <w:numId w:val="1"/>
        </w:numPr>
        <w:spacing w:after="240" w:line="360" w:lineRule="auto"/>
        <w:ind w:left="1418" w:hanging="709"/>
        <w:jc w:val="both"/>
      </w:pPr>
      <w:bookmarkStart w:id="410" w:name="_3kuv7i6" w:colFirst="0" w:colLast="0"/>
      <w:bookmarkEnd w:id="410"/>
      <w:r>
        <w:rPr>
          <w:rFonts w:ascii="Arial" w:eastAsia="Arial" w:hAnsi="Arial" w:cs="Arial"/>
          <w:sz w:val="22"/>
          <w:szCs w:val="22"/>
        </w:rPr>
        <w:t>The Supplier shall not raise any objection to the Registration by the Nominated Supplier of any customer, which had been a Contracted Customer, save in the case where there are any overdue invoices not paid by that customer by their due date in accordance with the relevant Customer Contract, such invoices not being the subject of a bona fide Dispute.</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411" w:name="_2005hpz" w:colFirst="0" w:colLast="0"/>
      <w:bookmarkEnd w:id="411"/>
      <w:r>
        <w:rPr>
          <w:rFonts w:ascii="Arial" w:eastAsia="Arial" w:hAnsi="Arial" w:cs="Arial"/>
          <w:b/>
          <w:i/>
          <w:color w:val="000000"/>
          <w:sz w:val="22"/>
          <w:szCs w:val="22"/>
        </w:rPr>
        <w:t xml:space="preserve">Transfer </w:t>
      </w:r>
      <w:r>
        <w:rPr>
          <w:rFonts w:ascii="Arial" w:eastAsia="Arial" w:hAnsi="Arial" w:cs="Arial"/>
          <w:b/>
          <w:i/>
          <w:sz w:val="22"/>
          <w:szCs w:val="22"/>
        </w:rPr>
        <w:t>Energy</w:t>
      </w:r>
    </w:p>
    <w:p w:rsidR="00C103D2" w:rsidRDefault="00037806">
      <w:pPr>
        <w:numPr>
          <w:ilvl w:val="1"/>
          <w:numId w:val="1"/>
        </w:numPr>
        <w:spacing w:after="240" w:line="360" w:lineRule="auto"/>
        <w:ind w:left="1418" w:hanging="709"/>
        <w:jc w:val="both"/>
      </w:pPr>
      <w:bookmarkStart w:id="412" w:name="_4jzt0ds" w:colFirst="0" w:colLast="0"/>
      <w:bookmarkEnd w:id="412"/>
      <w:r>
        <w:rPr>
          <w:rFonts w:ascii="Arial" w:eastAsia="Arial" w:hAnsi="Arial" w:cs="Arial"/>
          <w:sz w:val="22"/>
          <w:szCs w:val="22"/>
        </w:rPr>
        <w:t xml:space="preserve">Following termination or expiry of this Framework Agreement the Supplier shall, and the Authority shall use reasonable endeavours to ensure that the Nominated Supplier shall: </w:t>
      </w:r>
    </w:p>
    <w:p w:rsidR="00C103D2" w:rsidRDefault="00037806">
      <w:pPr>
        <w:numPr>
          <w:ilvl w:val="2"/>
          <w:numId w:val="1"/>
        </w:numPr>
        <w:spacing w:after="240" w:line="360" w:lineRule="auto"/>
        <w:ind w:left="2410" w:hanging="991"/>
        <w:jc w:val="both"/>
      </w:pPr>
      <w:r>
        <w:rPr>
          <w:rFonts w:ascii="Arial" w:eastAsia="Arial" w:hAnsi="Arial" w:cs="Arial"/>
          <w:sz w:val="22"/>
          <w:szCs w:val="22"/>
        </w:rPr>
        <w:t>enter into Transfer Transactions between the Supplier and the Nominated Supplier; and</w:t>
      </w:r>
    </w:p>
    <w:p w:rsidR="00C103D2" w:rsidRDefault="00037806">
      <w:pPr>
        <w:numPr>
          <w:ilvl w:val="2"/>
          <w:numId w:val="1"/>
        </w:numPr>
        <w:spacing w:after="240" w:line="360" w:lineRule="auto"/>
        <w:ind w:left="2410" w:hanging="991"/>
        <w:jc w:val="both"/>
      </w:pPr>
      <w:r>
        <w:rPr>
          <w:rFonts w:ascii="Arial" w:eastAsia="Arial" w:hAnsi="Arial" w:cs="Arial"/>
          <w:sz w:val="22"/>
          <w:szCs w:val="22"/>
        </w:rPr>
        <w:t xml:space="preserve">take any other reasonable actions, to the extent that they do not result in a material additional cost to the Supplier, which the Authority or Supplier requests, </w:t>
      </w:r>
    </w:p>
    <w:p w:rsidR="00C103D2" w:rsidRDefault="00037806">
      <w:pPr>
        <w:spacing w:after="240" w:line="360" w:lineRule="auto"/>
        <w:ind w:left="1418"/>
        <w:jc w:val="both"/>
        <w:rPr>
          <w:rFonts w:ascii="Arial" w:eastAsia="Arial" w:hAnsi="Arial" w:cs="Arial"/>
          <w:sz w:val="22"/>
          <w:szCs w:val="22"/>
        </w:rPr>
      </w:pPr>
      <w:r>
        <w:rPr>
          <w:rFonts w:ascii="Arial" w:eastAsia="Arial" w:hAnsi="Arial" w:cs="Arial"/>
          <w:sz w:val="22"/>
          <w:szCs w:val="22"/>
        </w:rPr>
        <w:t>in order to transfer the Transfer Energy from the Supplier to the Nominated Supplier at the Transfer Price. In the event that the Nominated Supplier does not (for any reason) enter into all Transfer Transactions necessary to transfer all Transfer Energy, the Supplier may sell the remaining Transfer Energy to any participant(s) in the wholesale market (and, in doing so, shall use its best endeavours to obtain the best available selling price for such Transfer Energy) and where the price:</w:t>
      </w:r>
    </w:p>
    <w:p w:rsidR="00C103D2" w:rsidRDefault="00037806">
      <w:pPr>
        <w:numPr>
          <w:ilvl w:val="2"/>
          <w:numId w:val="1"/>
        </w:numPr>
        <w:spacing w:after="240" w:line="360" w:lineRule="auto"/>
        <w:ind w:left="2410" w:hanging="991"/>
        <w:jc w:val="both"/>
      </w:pPr>
      <w:r>
        <w:rPr>
          <w:rFonts w:ascii="Arial" w:eastAsia="Arial" w:hAnsi="Arial" w:cs="Arial"/>
          <w:sz w:val="22"/>
          <w:szCs w:val="22"/>
        </w:rPr>
        <w:t xml:space="preserve">exceeds the Transfer Price, the Supplier shall pay to the Authority; </w:t>
      </w:r>
    </w:p>
    <w:p w:rsidR="00C103D2" w:rsidRDefault="00037806">
      <w:pPr>
        <w:numPr>
          <w:ilvl w:val="2"/>
          <w:numId w:val="1"/>
        </w:numPr>
        <w:spacing w:after="240" w:line="360" w:lineRule="auto"/>
        <w:ind w:left="2410" w:hanging="991"/>
        <w:jc w:val="both"/>
      </w:pPr>
      <w:r>
        <w:rPr>
          <w:rFonts w:ascii="Arial" w:eastAsia="Arial" w:hAnsi="Arial" w:cs="Arial"/>
          <w:sz w:val="22"/>
          <w:szCs w:val="22"/>
        </w:rPr>
        <w:t>is less than the Transfer Price, the Authority shall, ensure that the Nominated Supplier shall, pay to the Supplier,</w:t>
      </w:r>
    </w:p>
    <w:p w:rsidR="00C103D2" w:rsidRDefault="00037806">
      <w:pPr>
        <w:spacing w:after="240" w:line="360" w:lineRule="auto"/>
        <w:ind w:left="1418"/>
        <w:jc w:val="both"/>
        <w:rPr>
          <w:rFonts w:ascii="Arial" w:eastAsia="Arial" w:hAnsi="Arial" w:cs="Arial"/>
          <w:sz w:val="22"/>
          <w:szCs w:val="22"/>
        </w:rPr>
      </w:pPr>
      <w:r>
        <w:rPr>
          <w:rFonts w:ascii="Arial" w:eastAsia="Arial" w:hAnsi="Arial" w:cs="Arial"/>
          <w:sz w:val="22"/>
          <w:szCs w:val="22"/>
        </w:rPr>
        <w:lastRenderedPageBreak/>
        <w:t>such amount as necessary to ensure that the financial position of the Supplier is no better and no worse than it would have been had this Framework Agreement not expired or terminated.</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413" w:name="_2z53all" w:colFirst="0" w:colLast="0"/>
      <w:bookmarkEnd w:id="413"/>
      <w:r>
        <w:rPr>
          <w:rFonts w:ascii="Arial" w:eastAsia="Arial" w:hAnsi="Arial" w:cs="Arial"/>
          <w:b/>
          <w:i/>
          <w:color w:val="000000"/>
          <w:sz w:val="22"/>
          <w:szCs w:val="22"/>
        </w:rPr>
        <w:t>Exit management</w:t>
      </w:r>
    </w:p>
    <w:p w:rsidR="00C103D2" w:rsidRDefault="00037806">
      <w:pPr>
        <w:numPr>
          <w:ilvl w:val="1"/>
          <w:numId w:val="1"/>
        </w:numPr>
        <w:spacing w:after="240" w:line="360" w:lineRule="auto"/>
        <w:ind w:left="1418" w:hanging="709"/>
        <w:jc w:val="both"/>
      </w:pPr>
      <w:bookmarkStart w:id="414" w:name="_1eadkte" w:colFirst="0" w:colLast="0"/>
      <w:bookmarkEnd w:id="414"/>
      <w:r>
        <w:rPr>
          <w:rFonts w:ascii="Arial" w:eastAsia="Arial" w:hAnsi="Arial" w:cs="Arial"/>
          <w:sz w:val="22"/>
          <w:szCs w:val="22"/>
        </w:rPr>
        <w:t>Without prejudice to the foregoing provisions of this Clause 15 or the Supplier’s obligation to adhere to, implement and perform the terms of the Exit Plan, the Supplier shall provide to the Authority such reasonable assistance, data and information as the Authority deems necessary to enable the Authority to undertake, effectively and efficiently, any form of competitive exercise selected by the Authority to identify a Nominated Supplier and facilitate the timely transfer of:</w:t>
      </w:r>
    </w:p>
    <w:p w:rsidR="00C103D2" w:rsidRDefault="00037806">
      <w:pPr>
        <w:numPr>
          <w:ilvl w:val="2"/>
          <w:numId w:val="1"/>
        </w:numPr>
        <w:spacing w:after="240" w:line="360" w:lineRule="auto"/>
        <w:ind w:left="2410" w:hanging="991"/>
        <w:jc w:val="both"/>
      </w:pPr>
      <w:bookmarkStart w:id="415" w:name="_3ya13h7" w:colFirst="0" w:colLast="0"/>
      <w:bookmarkEnd w:id="415"/>
      <w:r>
        <w:rPr>
          <w:rFonts w:ascii="Arial" w:eastAsia="Arial" w:hAnsi="Arial" w:cs="Arial"/>
          <w:sz w:val="22"/>
          <w:szCs w:val="22"/>
        </w:rPr>
        <w:t xml:space="preserve">services which are the  same as or similar to either the Services or Ancillary Services; </w:t>
      </w:r>
    </w:p>
    <w:p w:rsidR="00C103D2" w:rsidRDefault="00037806">
      <w:pPr>
        <w:numPr>
          <w:ilvl w:val="2"/>
          <w:numId w:val="1"/>
        </w:numPr>
        <w:spacing w:after="240" w:line="360" w:lineRule="auto"/>
        <w:ind w:left="2410" w:hanging="991"/>
        <w:jc w:val="both"/>
      </w:pPr>
      <w:bookmarkStart w:id="416" w:name="_2dfbdp0" w:colFirst="0" w:colLast="0"/>
      <w:bookmarkEnd w:id="416"/>
      <w:r>
        <w:rPr>
          <w:rFonts w:ascii="Arial" w:eastAsia="Arial" w:hAnsi="Arial" w:cs="Arial"/>
          <w:sz w:val="22"/>
          <w:szCs w:val="22"/>
        </w:rPr>
        <w:t xml:space="preserve">contractual obligations which are the same as or similar to those set out in the Customer Contracts; and/or </w:t>
      </w:r>
    </w:p>
    <w:p w:rsidR="00C103D2" w:rsidRDefault="00037806">
      <w:pPr>
        <w:numPr>
          <w:ilvl w:val="2"/>
          <w:numId w:val="1"/>
        </w:numPr>
        <w:spacing w:after="240" w:line="360" w:lineRule="auto"/>
        <w:ind w:left="2410" w:hanging="991"/>
        <w:jc w:val="both"/>
      </w:pPr>
      <w:bookmarkStart w:id="417" w:name="_sklnwt" w:colFirst="0" w:colLast="0"/>
      <w:bookmarkEnd w:id="417"/>
      <w:r>
        <w:rPr>
          <w:rFonts w:ascii="Arial" w:eastAsia="Arial" w:hAnsi="Arial" w:cs="Arial"/>
          <w:sz w:val="22"/>
          <w:szCs w:val="22"/>
        </w:rPr>
        <w:t xml:space="preserve">the Customer Contracts, </w:t>
      </w:r>
    </w:p>
    <w:p w:rsidR="00C103D2" w:rsidRDefault="00037806">
      <w:pPr>
        <w:pBdr>
          <w:top w:val="nil"/>
          <w:left w:val="nil"/>
          <w:bottom w:val="nil"/>
          <w:right w:val="nil"/>
          <w:between w:val="nil"/>
        </w:pBdr>
        <w:spacing w:after="240"/>
        <w:ind w:left="1446" w:hanging="737"/>
        <w:jc w:val="both"/>
        <w:rPr>
          <w:rFonts w:ascii="Arial" w:eastAsia="Arial" w:hAnsi="Arial" w:cs="Arial"/>
          <w:color w:val="000000"/>
          <w:sz w:val="22"/>
          <w:szCs w:val="22"/>
        </w:rPr>
      </w:pPr>
      <w:bookmarkStart w:id="418" w:name="_3ck96km" w:colFirst="0" w:colLast="0"/>
      <w:bookmarkEnd w:id="418"/>
      <w:r>
        <w:rPr>
          <w:rFonts w:ascii="Arial" w:eastAsia="Arial" w:hAnsi="Arial" w:cs="Arial"/>
          <w:color w:val="000000"/>
          <w:sz w:val="22"/>
          <w:szCs w:val="22"/>
        </w:rPr>
        <w:t xml:space="preserve">to the Nominated Supplier. </w:t>
      </w:r>
    </w:p>
    <w:p w:rsidR="00C103D2" w:rsidRDefault="00037806">
      <w:pPr>
        <w:numPr>
          <w:ilvl w:val="1"/>
          <w:numId w:val="1"/>
        </w:numPr>
        <w:spacing w:after="240" w:line="360" w:lineRule="auto"/>
        <w:ind w:left="1418" w:hanging="709"/>
        <w:jc w:val="both"/>
      </w:pPr>
      <w:bookmarkStart w:id="419" w:name="_1rpjgsf" w:colFirst="0" w:colLast="0"/>
      <w:bookmarkEnd w:id="419"/>
      <w:r>
        <w:rPr>
          <w:rFonts w:ascii="Arial" w:eastAsia="Arial" w:hAnsi="Arial" w:cs="Arial"/>
          <w:sz w:val="22"/>
          <w:szCs w:val="22"/>
        </w:rPr>
        <w:t xml:space="preserve">Without prejudice to: </w:t>
      </w:r>
    </w:p>
    <w:p w:rsidR="00C103D2" w:rsidRDefault="00037806">
      <w:pPr>
        <w:numPr>
          <w:ilvl w:val="2"/>
          <w:numId w:val="1"/>
        </w:numPr>
        <w:spacing w:after="240" w:line="360" w:lineRule="auto"/>
        <w:ind w:left="2410" w:hanging="991"/>
        <w:jc w:val="both"/>
      </w:pPr>
      <w:bookmarkStart w:id="420" w:name="_4bp6zg8" w:colFirst="0" w:colLast="0"/>
      <w:bookmarkEnd w:id="420"/>
      <w:r>
        <w:rPr>
          <w:rFonts w:ascii="Arial" w:eastAsia="Arial" w:hAnsi="Arial" w:cs="Arial"/>
          <w:sz w:val="22"/>
          <w:szCs w:val="22"/>
        </w:rPr>
        <w:t xml:space="preserve">any other rights or remedies arising under or pursuant to this Framework Agreement in respect of such termination; or </w:t>
      </w:r>
    </w:p>
    <w:p w:rsidR="00C103D2" w:rsidRDefault="00037806">
      <w:pPr>
        <w:numPr>
          <w:ilvl w:val="2"/>
          <w:numId w:val="1"/>
        </w:numPr>
        <w:spacing w:after="240" w:line="360" w:lineRule="auto"/>
        <w:ind w:left="2410" w:hanging="991"/>
        <w:jc w:val="both"/>
      </w:pPr>
      <w:bookmarkStart w:id="421" w:name="_2quh9o1" w:colFirst="0" w:colLast="0"/>
      <w:bookmarkEnd w:id="421"/>
      <w:r>
        <w:rPr>
          <w:rFonts w:ascii="Arial" w:eastAsia="Arial" w:hAnsi="Arial" w:cs="Arial"/>
          <w:sz w:val="22"/>
          <w:szCs w:val="22"/>
        </w:rPr>
        <w:t xml:space="preserve">in relation to any antecedent breaches of this Framework Agreement, </w:t>
      </w:r>
    </w:p>
    <w:p w:rsidR="00C103D2" w:rsidRDefault="00037806">
      <w:pPr>
        <w:keepNext/>
        <w:pBdr>
          <w:top w:val="nil"/>
          <w:left w:val="nil"/>
          <w:bottom w:val="nil"/>
          <w:right w:val="nil"/>
          <w:between w:val="nil"/>
        </w:pBdr>
        <w:spacing w:after="230" w:line="360" w:lineRule="auto"/>
        <w:ind w:left="1417"/>
        <w:jc w:val="both"/>
        <w:rPr>
          <w:rFonts w:ascii="Arial" w:eastAsia="Arial" w:hAnsi="Arial" w:cs="Arial"/>
          <w:color w:val="000000"/>
          <w:sz w:val="22"/>
          <w:szCs w:val="22"/>
        </w:rPr>
      </w:pPr>
      <w:r>
        <w:rPr>
          <w:rFonts w:ascii="Arial" w:eastAsia="Arial" w:hAnsi="Arial" w:cs="Arial"/>
          <w:color w:val="000000"/>
          <w:sz w:val="22"/>
          <w:szCs w:val="22"/>
        </w:rPr>
        <w:t xml:space="preserve">the Supplier shall on demand indemnify and keep indemnified the Authority from and against all claims, demands, actions, costs, expenses (including legal costs and disbursements on a solicitor and client basis), losses and damages arising from termination, if such termination arises from [the Material Default] of the Supplier including: </w:t>
      </w:r>
    </w:p>
    <w:p w:rsidR="00C103D2" w:rsidRDefault="00037806">
      <w:pPr>
        <w:numPr>
          <w:ilvl w:val="2"/>
          <w:numId w:val="1"/>
        </w:numPr>
        <w:spacing w:after="240" w:line="360" w:lineRule="auto"/>
        <w:ind w:left="2410" w:hanging="991"/>
        <w:jc w:val="both"/>
      </w:pPr>
      <w:bookmarkStart w:id="422" w:name="_15zrjvu" w:colFirst="0" w:colLast="0"/>
      <w:bookmarkEnd w:id="422"/>
      <w:r>
        <w:rPr>
          <w:rFonts w:ascii="Arial" w:eastAsia="Arial" w:hAnsi="Arial" w:cs="Arial"/>
          <w:sz w:val="22"/>
          <w:szCs w:val="22"/>
        </w:rPr>
        <w:t>the costs of procuring services which are the same as or similar to the Services and/or any replacement to this Framework Agreement; and</w:t>
      </w:r>
    </w:p>
    <w:p w:rsidR="00C103D2" w:rsidRDefault="00037806">
      <w:pPr>
        <w:numPr>
          <w:ilvl w:val="2"/>
          <w:numId w:val="1"/>
        </w:numPr>
        <w:spacing w:after="240" w:line="360" w:lineRule="auto"/>
        <w:ind w:left="2410" w:hanging="991"/>
        <w:jc w:val="both"/>
      </w:pPr>
      <w:bookmarkStart w:id="423" w:name="_3pzf2jn" w:colFirst="0" w:colLast="0"/>
      <w:bookmarkEnd w:id="423"/>
      <w:r>
        <w:rPr>
          <w:rFonts w:ascii="Arial" w:eastAsia="Arial" w:hAnsi="Arial" w:cs="Arial"/>
          <w:sz w:val="22"/>
          <w:szCs w:val="22"/>
        </w:rPr>
        <w:lastRenderedPageBreak/>
        <w:t xml:space="preserve">any increased costs, additional expenditure or loss of savings which result from such replacement arrangements when compared to the costs and expenses which would have been incurred, and savings which would have been made, by the Authority had this Framework Agreement been performed in accordance with its terms by the Supplier. </w:t>
      </w:r>
    </w:p>
    <w:p w:rsidR="00C103D2" w:rsidRDefault="00037806">
      <w:pPr>
        <w:numPr>
          <w:ilvl w:val="1"/>
          <w:numId w:val="1"/>
        </w:numPr>
        <w:spacing w:after="240" w:line="360" w:lineRule="auto"/>
        <w:ind w:left="1418" w:hanging="709"/>
        <w:jc w:val="both"/>
      </w:pPr>
      <w:bookmarkStart w:id="424" w:name="_254pcrg" w:colFirst="0" w:colLast="0"/>
      <w:bookmarkEnd w:id="424"/>
      <w:r>
        <w:rPr>
          <w:rFonts w:ascii="Arial" w:eastAsia="Arial" w:hAnsi="Arial" w:cs="Arial"/>
          <w:sz w:val="22"/>
          <w:szCs w:val="22"/>
        </w:rPr>
        <w:t xml:space="preserve">Expiry or termination (howsoever caused) of this Framework Agreement shall not affect any rights or obligations which may have accrued prior to such expiry or termination or which result from the event giving rise to such termination and shall not affect the coming into force or continuation in force of any provision of this Framework Agreement which is expressly or by implication intended to come into or continue in force on or after such expiry or termination. Without limitation to the generality of this Clause 15.14, provisions of this Framework Agreement which relate to the compensation or indemnification of a Party, or confidentiality, shall continue in force in accordance with their terms notwithstanding expiry or termination of this Framework Agreement. </w:t>
      </w:r>
    </w:p>
    <w:p w:rsidR="00C103D2" w:rsidRDefault="00037806">
      <w:pPr>
        <w:numPr>
          <w:ilvl w:val="1"/>
          <w:numId w:val="1"/>
        </w:numPr>
        <w:spacing w:after="240" w:line="360" w:lineRule="auto"/>
        <w:ind w:left="1417" w:hanging="708"/>
        <w:jc w:val="both"/>
        <w:rPr>
          <w:rFonts w:ascii="Arial" w:eastAsia="Arial" w:hAnsi="Arial" w:cs="Arial"/>
          <w:sz w:val="22"/>
          <w:szCs w:val="22"/>
        </w:rPr>
      </w:pPr>
      <w:bookmarkStart w:id="425" w:name="_c5ja6nvz2n4h" w:colFirst="0" w:colLast="0"/>
      <w:bookmarkEnd w:id="425"/>
      <w:r>
        <w:rPr>
          <w:rFonts w:ascii="Arial" w:eastAsia="Arial" w:hAnsi="Arial" w:cs="Arial"/>
          <w:sz w:val="22"/>
          <w:szCs w:val="22"/>
        </w:rPr>
        <w:t xml:space="preserve">In the event Clause 15.5, any Customer Contract that endures for any period after the expiry of the Framework Agreement, all of the terms and conditions of the Framework Agreement shall continue to apply until such time as the relevant Customer Contract(s) expires or is terminated and (if relevant) all Transfer Transactions are completed. </w:t>
      </w:r>
    </w:p>
    <w:p w:rsidR="00C103D2" w:rsidRDefault="00037806">
      <w:pPr>
        <w:spacing w:after="240" w:line="360" w:lineRule="auto"/>
        <w:ind w:left="1021"/>
        <w:jc w:val="both"/>
        <w:rPr>
          <w:rFonts w:ascii="Arial" w:eastAsia="Arial" w:hAnsi="Arial" w:cs="Arial"/>
          <w:color w:val="000000"/>
          <w:sz w:val="22"/>
          <w:szCs w:val="22"/>
        </w:rPr>
      </w:pPr>
      <w:bookmarkStart w:id="426" w:name="_7ybclnmmkfly" w:colFirst="0" w:colLast="0"/>
      <w:bookmarkEnd w:id="426"/>
      <w:r>
        <w:rPr>
          <w:rFonts w:ascii="Arial" w:eastAsia="Arial" w:hAnsi="Arial" w:cs="Arial"/>
          <w:color w:val="FF0000"/>
          <w:sz w:val="22"/>
          <w:szCs w:val="22"/>
        </w:rPr>
        <w:t xml:space="preserve"> </w:t>
      </w:r>
      <w:bookmarkStart w:id="427" w:name="k9zmz9" w:colFirst="0" w:colLast="0"/>
      <w:bookmarkEnd w:id="427"/>
      <w:r>
        <w:rPr>
          <w:rFonts w:ascii="Arial" w:eastAsia="Arial" w:hAnsi="Arial" w:cs="Arial"/>
          <w:b/>
          <w:color w:val="000000"/>
          <w:sz w:val="22"/>
          <w:szCs w:val="22"/>
        </w:rPr>
        <w:t>DISPUTE RESOLUTION</w:t>
      </w:r>
    </w:p>
    <w:p w:rsidR="00C103D2" w:rsidRDefault="00037806">
      <w:pPr>
        <w:numPr>
          <w:ilvl w:val="1"/>
          <w:numId w:val="1"/>
        </w:numPr>
        <w:spacing w:after="240" w:line="360" w:lineRule="auto"/>
        <w:ind w:left="1418" w:hanging="709"/>
        <w:jc w:val="both"/>
      </w:pPr>
      <w:bookmarkStart w:id="428" w:name="_349n5n2" w:colFirst="0" w:colLast="0"/>
      <w:bookmarkEnd w:id="428"/>
      <w:r>
        <w:rPr>
          <w:rFonts w:ascii="Arial" w:eastAsia="Arial" w:hAnsi="Arial" w:cs="Arial"/>
          <w:sz w:val="22"/>
          <w:szCs w:val="22"/>
        </w:rPr>
        <w:t>The Parties shall attempt in good faith to negotiate a settlement of any dispute between them arising out of or in connection with this Framework Agreement (“</w:t>
      </w:r>
      <w:r>
        <w:rPr>
          <w:rFonts w:ascii="Arial" w:eastAsia="Arial" w:hAnsi="Arial" w:cs="Arial"/>
          <w:b/>
          <w:sz w:val="22"/>
          <w:szCs w:val="22"/>
        </w:rPr>
        <w:t>Dispute</w:t>
      </w:r>
      <w:r>
        <w:rPr>
          <w:rFonts w:ascii="Arial" w:eastAsia="Arial" w:hAnsi="Arial" w:cs="Arial"/>
          <w:sz w:val="22"/>
          <w:szCs w:val="22"/>
        </w:rPr>
        <w:t>”) within twenty (20) Working Days of either Party notifying the other of the dispute and such efforts shall involve the escalation of the dispute to the Authority Representative and the Supplier Representative.</w:t>
      </w:r>
    </w:p>
    <w:p w:rsidR="00C103D2" w:rsidRDefault="00037806">
      <w:pPr>
        <w:numPr>
          <w:ilvl w:val="1"/>
          <w:numId w:val="1"/>
        </w:numPr>
        <w:spacing w:after="240" w:line="360" w:lineRule="auto"/>
        <w:ind w:left="1418" w:hanging="709"/>
        <w:jc w:val="both"/>
      </w:pPr>
      <w:bookmarkStart w:id="429" w:name="_1jexfuv" w:colFirst="0" w:colLast="0"/>
      <w:bookmarkEnd w:id="429"/>
      <w:r>
        <w:rPr>
          <w:rFonts w:ascii="Arial" w:eastAsia="Arial" w:hAnsi="Arial" w:cs="Arial"/>
          <w:sz w:val="22"/>
          <w:szCs w:val="22"/>
        </w:rPr>
        <w:t>Nothing in this dispute resolution procedure shall prevent the Parties from seeking from any court of competent jurisdiction an interim order restraining the other Party from doing any act or compelling the other Party to do any act.</w:t>
      </w:r>
    </w:p>
    <w:p w:rsidR="00C103D2" w:rsidRDefault="00037806">
      <w:pPr>
        <w:numPr>
          <w:ilvl w:val="1"/>
          <w:numId w:val="1"/>
        </w:numPr>
        <w:spacing w:after="240" w:line="360" w:lineRule="auto"/>
        <w:ind w:left="1418" w:hanging="709"/>
        <w:jc w:val="both"/>
      </w:pPr>
      <w:bookmarkStart w:id="430" w:name="_43ekyio" w:colFirst="0" w:colLast="0"/>
      <w:bookmarkEnd w:id="430"/>
      <w:r>
        <w:rPr>
          <w:rFonts w:ascii="Arial" w:eastAsia="Arial" w:hAnsi="Arial" w:cs="Arial"/>
          <w:sz w:val="22"/>
          <w:szCs w:val="22"/>
        </w:rPr>
        <w:t xml:space="preserve">The obligations of the Parties under this Framework Agreement shall not be suspended, cease or be delayed by the reference of a dispute to mediation or </w:t>
      </w:r>
      <w:r>
        <w:rPr>
          <w:rFonts w:ascii="Arial" w:eastAsia="Arial" w:hAnsi="Arial" w:cs="Arial"/>
          <w:sz w:val="22"/>
          <w:szCs w:val="22"/>
        </w:rPr>
        <w:lastRenderedPageBreak/>
        <w:t>arbitration pursuant to this Clause 16 and the Supplier and its employees, personnel and associates shall comply fully with the requirements of this Framework Agreement at all times.</w:t>
      </w:r>
    </w:p>
    <w:p w:rsidR="00C103D2" w:rsidRDefault="00037806">
      <w:pPr>
        <w:numPr>
          <w:ilvl w:val="1"/>
          <w:numId w:val="1"/>
        </w:numPr>
        <w:spacing w:after="240" w:line="360" w:lineRule="auto"/>
        <w:ind w:left="1418" w:hanging="709"/>
        <w:jc w:val="both"/>
      </w:pPr>
      <w:bookmarkStart w:id="431" w:name="_2ijv8qh" w:colFirst="0" w:colLast="0"/>
      <w:bookmarkEnd w:id="431"/>
      <w:r>
        <w:rPr>
          <w:rFonts w:ascii="Arial" w:eastAsia="Arial" w:hAnsi="Arial" w:cs="Arial"/>
          <w:sz w:val="22"/>
          <w:szCs w:val="22"/>
        </w:rPr>
        <w:t>If the dispute cannot be resolved by the Parties pursuant to Clause 16.1, the Parties shall refer it to mediation pursuant to the procedure set out in this Clause 16.4 unless the Authority considers that the dispute is not suitable for resolution by mediation. If a dispute is referred to mediation the Parties shall comply with the following provisions:</w:t>
      </w:r>
    </w:p>
    <w:p w:rsidR="00C103D2" w:rsidRDefault="00037806">
      <w:pPr>
        <w:numPr>
          <w:ilvl w:val="2"/>
          <w:numId w:val="1"/>
        </w:numPr>
        <w:spacing w:after="240" w:line="360" w:lineRule="auto"/>
        <w:ind w:left="2410" w:hanging="991"/>
        <w:jc w:val="both"/>
      </w:pPr>
      <w:bookmarkStart w:id="432" w:name="_xp5iya" w:colFirst="0" w:colLast="0"/>
      <w:bookmarkEnd w:id="432"/>
      <w:r>
        <w:rPr>
          <w:rFonts w:ascii="Arial" w:eastAsia="Arial" w:hAnsi="Arial" w:cs="Arial"/>
          <w:sz w:val="22"/>
          <w:szCs w:val="22"/>
        </w:rPr>
        <w:t>a neutral adviser or mediator (“</w:t>
      </w:r>
      <w:r>
        <w:rPr>
          <w:rFonts w:ascii="Arial" w:eastAsia="Arial" w:hAnsi="Arial" w:cs="Arial"/>
          <w:b/>
          <w:sz w:val="22"/>
          <w:szCs w:val="22"/>
        </w:rPr>
        <w:t>Mediator</w:t>
      </w:r>
      <w:r>
        <w:rPr>
          <w:rFonts w:ascii="Arial" w:eastAsia="Arial" w:hAnsi="Arial" w:cs="Arial"/>
          <w:sz w:val="22"/>
          <w:szCs w:val="22"/>
        </w:rPr>
        <w:t>”)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CEDR to appoint a Mediator;</w:t>
      </w:r>
    </w:p>
    <w:p w:rsidR="00C103D2" w:rsidRDefault="00037806">
      <w:pPr>
        <w:numPr>
          <w:ilvl w:val="2"/>
          <w:numId w:val="1"/>
        </w:numPr>
        <w:spacing w:after="240" w:line="360" w:lineRule="auto"/>
        <w:ind w:left="2410" w:hanging="991"/>
        <w:jc w:val="both"/>
      </w:pPr>
      <w:bookmarkStart w:id="433" w:name="_3hot1m3" w:colFirst="0" w:colLast="0"/>
      <w:bookmarkEnd w:id="433"/>
      <w:r>
        <w:rPr>
          <w:rFonts w:ascii="Arial" w:eastAsia="Arial" w:hAnsi="Arial" w:cs="Arial"/>
          <w:sz w:val="22"/>
          <w:szCs w:val="22"/>
        </w:rPr>
        <w:t>the Parties shall within ten (10) Working Days of the appointment of the Mediator meet with him in order to agree a programme for the exchange of all relevant information and the structure to be adopted for negotiations to be held.  If considered appropriate, the Parties may at any stage seek assistance from the CEDR to provide guidance on a suitable procedure;</w:t>
      </w:r>
    </w:p>
    <w:p w:rsidR="00C103D2" w:rsidRDefault="00037806">
      <w:pPr>
        <w:numPr>
          <w:ilvl w:val="2"/>
          <w:numId w:val="1"/>
        </w:numPr>
        <w:spacing w:after="240" w:line="360" w:lineRule="auto"/>
        <w:ind w:left="2410" w:hanging="991"/>
        <w:jc w:val="both"/>
      </w:pPr>
      <w:bookmarkStart w:id="434" w:name="_1wu3btw" w:colFirst="0" w:colLast="0"/>
      <w:bookmarkEnd w:id="434"/>
      <w:r>
        <w:rPr>
          <w:rFonts w:ascii="Arial" w:eastAsia="Arial" w:hAnsi="Arial" w:cs="Arial"/>
          <w:sz w:val="22"/>
          <w:szCs w:val="22"/>
        </w:rPr>
        <w:t>unless otherwise agreed, all negotiations connected with the dispute and any settlement agreement relating to it shall be conducted in confidence and without prejudice to the rights of the Parties in any future proceedings;</w:t>
      </w:r>
    </w:p>
    <w:p w:rsidR="00C103D2" w:rsidRDefault="00037806">
      <w:pPr>
        <w:numPr>
          <w:ilvl w:val="2"/>
          <w:numId w:val="1"/>
        </w:numPr>
        <w:spacing w:after="240" w:line="360" w:lineRule="auto"/>
        <w:ind w:left="2410" w:hanging="991"/>
        <w:jc w:val="both"/>
      </w:pPr>
      <w:bookmarkStart w:id="435" w:name="_4gtquhp" w:colFirst="0" w:colLast="0"/>
      <w:bookmarkEnd w:id="435"/>
      <w:r>
        <w:rPr>
          <w:rFonts w:ascii="Arial" w:eastAsia="Arial" w:hAnsi="Arial" w:cs="Arial"/>
          <w:sz w:val="22"/>
          <w:szCs w:val="22"/>
        </w:rPr>
        <w:t>if the Parties reach agreement on the resolution of the dispute, the agreement shall be reduced to writing and shall be binding on the Parties with effect from its signature by their duly authorised representatives;</w:t>
      </w:r>
    </w:p>
    <w:p w:rsidR="00C103D2" w:rsidRDefault="00037806">
      <w:pPr>
        <w:numPr>
          <w:ilvl w:val="2"/>
          <w:numId w:val="1"/>
        </w:numPr>
        <w:spacing w:after="240" w:line="360" w:lineRule="auto"/>
        <w:ind w:left="2410" w:hanging="991"/>
        <w:jc w:val="both"/>
      </w:pPr>
      <w:bookmarkStart w:id="436" w:name="_2vz14pi" w:colFirst="0" w:colLast="0"/>
      <w:bookmarkEnd w:id="436"/>
      <w:r>
        <w:rPr>
          <w:rFonts w:ascii="Arial" w:eastAsia="Arial" w:hAnsi="Arial" w:cs="Arial"/>
          <w:sz w:val="22"/>
          <w:szCs w:val="22"/>
        </w:rPr>
        <w:t xml:space="preserve">failing agreement, either of the Parties may invite the Mediator to provide a non-binding but informative opinion in writing.  Such an </w:t>
      </w:r>
      <w:r>
        <w:rPr>
          <w:rFonts w:ascii="Arial" w:eastAsia="Arial" w:hAnsi="Arial" w:cs="Arial"/>
          <w:sz w:val="22"/>
          <w:szCs w:val="22"/>
        </w:rPr>
        <w:lastRenderedPageBreak/>
        <w:t>opinion shall be provided on a without prejudice basis and shall not be used in evidence in any proceedings relating to this Framework Agreement without the prior written consent of both Parties; and</w:t>
      </w:r>
    </w:p>
    <w:p w:rsidR="00C103D2" w:rsidRDefault="00037806">
      <w:pPr>
        <w:numPr>
          <w:ilvl w:val="2"/>
          <w:numId w:val="1"/>
        </w:numPr>
        <w:spacing w:after="240" w:line="360" w:lineRule="auto"/>
        <w:ind w:left="2410" w:hanging="991"/>
        <w:jc w:val="both"/>
      </w:pPr>
      <w:bookmarkStart w:id="437" w:name="_1b4bexb" w:colFirst="0" w:colLast="0"/>
      <w:bookmarkEnd w:id="437"/>
      <w:r>
        <w:rPr>
          <w:rFonts w:ascii="Arial" w:eastAsia="Arial" w:hAnsi="Arial" w:cs="Arial"/>
          <w:sz w:val="22"/>
          <w:szCs w:val="22"/>
        </w:rPr>
        <w:t>if the Parties fail to reach agreement in the structured negotiations within sixty (60) Working Days of the Mediator being appointed, or such longer period as may be agreed by the Parties, then any dispute or difference between them may be referred to arbitration pursuant to Clause 16.5.</w:t>
      </w:r>
    </w:p>
    <w:p w:rsidR="00C103D2" w:rsidRDefault="00037806">
      <w:pPr>
        <w:numPr>
          <w:ilvl w:val="1"/>
          <w:numId w:val="1"/>
        </w:numPr>
        <w:spacing w:after="240" w:line="360" w:lineRule="auto"/>
        <w:ind w:left="1418" w:hanging="709"/>
        <w:jc w:val="both"/>
      </w:pPr>
      <w:bookmarkStart w:id="438" w:name="_3v3yxl4" w:colFirst="0" w:colLast="0"/>
      <w:bookmarkEnd w:id="438"/>
      <w:r>
        <w:rPr>
          <w:rFonts w:ascii="Arial" w:eastAsia="Arial" w:hAnsi="Arial" w:cs="Arial"/>
          <w:sz w:val="22"/>
          <w:szCs w:val="22"/>
        </w:rPr>
        <w:t>If a Dispute cannot be resolved by the Parties pursuant to Clause 16.4 or the Authority considers that the Dispute is not suitable for resolution by Mediation, then either Party may (at any time before proceedings are commenced) refer it to arbitration pursuant to the procedure set out in Clause 16.6 unless the Authority considers that it is not suitable for resolution by arbitration.</w:t>
      </w:r>
    </w:p>
    <w:p w:rsidR="00C103D2" w:rsidRDefault="00037806">
      <w:pPr>
        <w:keepNext/>
        <w:numPr>
          <w:ilvl w:val="1"/>
          <w:numId w:val="1"/>
        </w:numPr>
        <w:spacing w:after="240" w:line="360" w:lineRule="auto"/>
        <w:ind w:left="1418" w:hanging="709"/>
        <w:jc w:val="both"/>
      </w:pPr>
      <w:bookmarkStart w:id="439" w:name="_2a997sx" w:colFirst="0" w:colLast="0"/>
      <w:bookmarkEnd w:id="439"/>
      <w:r>
        <w:rPr>
          <w:rFonts w:ascii="Arial" w:eastAsia="Arial" w:hAnsi="Arial" w:cs="Arial"/>
          <w:sz w:val="22"/>
          <w:szCs w:val="22"/>
        </w:rPr>
        <w:t>If a dispute is referred to arbitration the Parties shall comply with the following provisions:</w:t>
      </w:r>
    </w:p>
    <w:p w:rsidR="00C103D2" w:rsidRDefault="00037806">
      <w:pPr>
        <w:numPr>
          <w:ilvl w:val="2"/>
          <w:numId w:val="1"/>
        </w:numPr>
        <w:spacing w:after="240" w:line="360" w:lineRule="auto"/>
        <w:ind w:left="2410" w:hanging="991"/>
        <w:jc w:val="both"/>
      </w:pPr>
      <w:bookmarkStart w:id="440" w:name="_peji0q" w:colFirst="0" w:colLast="0"/>
      <w:bookmarkEnd w:id="440"/>
      <w:r>
        <w:rPr>
          <w:rFonts w:ascii="Arial" w:eastAsia="Arial" w:hAnsi="Arial" w:cs="Arial"/>
          <w:sz w:val="22"/>
          <w:szCs w:val="22"/>
        </w:rPr>
        <w:t xml:space="preserve">the arbitration shall be governed by the provisions of the Arbitration Act 1996 and the LCIA Arbitration Rules (2014)  (or any successor rules) shall be applied and are deemed to be incorporated into this Framework Agreement (save that in the event of any conflict between those rules and this Framework Agreement, this Framework Agreement shall prevail);  </w:t>
      </w:r>
    </w:p>
    <w:p w:rsidR="00C103D2" w:rsidRDefault="00037806">
      <w:pPr>
        <w:numPr>
          <w:ilvl w:val="2"/>
          <w:numId w:val="1"/>
        </w:numPr>
        <w:spacing w:after="240" w:line="360" w:lineRule="auto"/>
        <w:ind w:left="2410" w:hanging="991"/>
        <w:jc w:val="both"/>
      </w:pPr>
      <w:bookmarkStart w:id="441" w:name="_39e70oj" w:colFirst="0" w:colLast="0"/>
      <w:bookmarkEnd w:id="441"/>
      <w:r>
        <w:rPr>
          <w:rFonts w:ascii="Arial" w:eastAsia="Arial" w:hAnsi="Arial" w:cs="Arial"/>
          <w:sz w:val="22"/>
          <w:szCs w:val="22"/>
        </w:rPr>
        <w:t>the decision of the arbitrator shall be binding on the Parties (in the absence of any material failure by the arbitrator to comply with the LCIA procedural rules);</w:t>
      </w:r>
    </w:p>
    <w:p w:rsidR="00C103D2" w:rsidRDefault="00037806">
      <w:pPr>
        <w:numPr>
          <w:ilvl w:val="2"/>
          <w:numId w:val="1"/>
        </w:numPr>
        <w:spacing w:after="240" w:line="360" w:lineRule="auto"/>
        <w:ind w:left="2410" w:hanging="991"/>
        <w:jc w:val="both"/>
      </w:pPr>
      <w:bookmarkStart w:id="442" w:name="_1ojhawc" w:colFirst="0" w:colLast="0"/>
      <w:bookmarkEnd w:id="442"/>
      <w:r>
        <w:rPr>
          <w:rFonts w:ascii="Arial" w:eastAsia="Arial" w:hAnsi="Arial" w:cs="Arial"/>
          <w:sz w:val="22"/>
          <w:szCs w:val="22"/>
        </w:rPr>
        <w:t>the tribunal shall consist of a sole arbitrator to be agreed by the Parties and in the event that the Parties fail to agree the appointment of the arbitrator within ten (10) Working Days or, if the person appointed is unable or unwilling to act, the arbitrator shall be appointed by the LCIA; and</w:t>
      </w:r>
    </w:p>
    <w:p w:rsidR="00C103D2" w:rsidRDefault="00037806">
      <w:pPr>
        <w:numPr>
          <w:ilvl w:val="2"/>
          <w:numId w:val="1"/>
        </w:numPr>
        <w:spacing w:after="240" w:line="360" w:lineRule="auto"/>
        <w:ind w:left="2410" w:hanging="991"/>
        <w:jc w:val="both"/>
      </w:pPr>
      <w:bookmarkStart w:id="443" w:name="_48j4tk5" w:colFirst="0" w:colLast="0"/>
      <w:bookmarkEnd w:id="443"/>
      <w:r>
        <w:rPr>
          <w:rFonts w:ascii="Arial" w:eastAsia="Arial" w:hAnsi="Arial" w:cs="Arial"/>
          <w:sz w:val="22"/>
          <w:szCs w:val="22"/>
        </w:rPr>
        <w:t xml:space="preserve">the arbitration proceedings shall take place in London.  </w:t>
      </w:r>
    </w:p>
    <w:p w:rsidR="00C103D2" w:rsidRDefault="00037806" w:rsidP="009D7E96">
      <w:pPr>
        <w:pStyle w:val="Heading1"/>
        <w:numPr>
          <w:ilvl w:val="0"/>
          <w:numId w:val="1"/>
        </w:numPr>
      </w:pPr>
      <w:bookmarkStart w:id="444" w:name="_Toc5708479"/>
      <w:r w:rsidRPr="009D7E96">
        <w:lastRenderedPageBreak/>
        <w:t>DATA PROTECTION</w:t>
      </w:r>
      <w:bookmarkEnd w:id="444"/>
    </w:p>
    <w:p w:rsidR="00C103D2" w:rsidRDefault="00037806">
      <w:pPr>
        <w:numPr>
          <w:ilvl w:val="1"/>
          <w:numId w:val="1"/>
        </w:numPr>
        <w:spacing w:before="280" w:after="120" w:line="360" w:lineRule="auto"/>
        <w:jc w:val="both"/>
      </w:pPr>
      <w:r>
        <w:rPr>
          <w:rFonts w:ascii="Arial" w:eastAsia="Arial" w:hAnsi="Arial" w:cs="Arial"/>
          <w:sz w:val="22"/>
          <w:szCs w:val="22"/>
        </w:rPr>
        <w:t>The P</w:t>
      </w:r>
      <w:bookmarkStart w:id="445" w:name="2nof3ry" w:colFirst="0" w:colLast="0"/>
      <w:bookmarkEnd w:id="445"/>
      <w:r>
        <w:rPr>
          <w:rFonts w:ascii="Arial" w:eastAsia="Arial" w:hAnsi="Arial" w:cs="Arial"/>
          <w:sz w:val="22"/>
          <w:szCs w:val="22"/>
        </w:rPr>
        <w:t>arties acknowledge that for the purposes of the Data Protection Legislation, the Customer is the Controller and the Contractor is the Processor unless otherwise specified in PPN 02\18 (</w:t>
      </w:r>
      <w:hyperlink r:id="rId13">
        <w:r>
          <w:rPr>
            <w:rFonts w:ascii="Arial" w:eastAsia="Arial" w:hAnsi="Arial" w:cs="Arial"/>
            <w:color w:val="1155CC"/>
            <w:sz w:val="22"/>
            <w:szCs w:val="22"/>
            <w:u w:val="single"/>
          </w:rPr>
          <w:t>https://assets.publishing.service.gov.uk/government/uploads/system/uploads/attachment_data/file/708836/18.docx.pdf</w:t>
        </w:r>
      </w:hyperlink>
      <w:r>
        <w:rPr>
          <w:rFonts w:ascii="Arial" w:eastAsia="Arial" w:hAnsi="Arial" w:cs="Arial"/>
          <w:sz w:val="22"/>
          <w:szCs w:val="22"/>
        </w:rPr>
        <w:t xml:space="preserve">) . The only processing that the Processor is authorised to do is listed in PPN 02/18 by the Controller and may not be determined by the Processor.  </w:t>
      </w:r>
    </w:p>
    <w:p w:rsidR="00C103D2" w:rsidRDefault="00037806">
      <w:pPr>
        <w:numPr>
          <w:ilvl w:val="1"/>
          <w:numId w:val="1"/>
        </w:numPr>
        <w:spacing w:before="280" w:after="120" w:line="360" w:lineRule="auto"/>
        <w:jc w:val="both"/>
      </w:pPr>
      <w:r>
        <w:rPr>
          <w:rFonts w:ascii="Arial" w:eastAsia="Arial" w:hAnsi="Arial" w:cs="Arial"/>
          <w:sz w:val="22"/>
          <w:szCs w:val="22"/>
        </w:rPr>
        <w:t>The Processor shall notify the Controller immediately if it considers that any of the Controller's instructions infringe the Data Protection Legislation.</w:t>
      </w:r>
    </w:p>
    <w:p w:rsidR="00C103D2" w:rsidRDefault="00037806">
      <w:pPr>
        <w:numPr>
          <w:ilvl w:val="1"/>
          <w:numId w:val="1"/>
        </w:numPr>
        <w:spacing w:before="280" w:after="120" w:line="360" w:lineRule="auto"/>
        <w:jc w:val="both"/>
      </w:pPr>
      <w:r>
        <w:rPr>
          <w:rFonts w:ascii="Arial" w:eastAsia="Arial" w:hAnsi="Arial" w:cs="Arial"/>
          <w:sz w:val="22"/>
          <w:szCs w:val="22"/>
        </w:rPr>
        <w:t>The Processor shall provide all reasonable assistance to the Controller in the preparation of any Data Protection Impact Assessment prior to commencing any processing.  Such assistance may, at the discretion of the Controller, include:</w:t>
      </w:r>
    </w:p>
    <w:p w:rsidR="00C103D2" w:rsidRDefault="00037806">
      <w:pPr>
        <w:numPr>
          <w:ilvl w:val="2"/>
          <w:numId w:val="1"/>
        </w:numPr>
        <w:spacing w:after="120" w:line="360" w:lineRule="auto"/>
        <w:jc w:val="both"/>
      </w:pPr>
      <w:r>
        <w:rPr>
          <w:rFonts w:ascii="Arial" w:eastAsia="Arial" w:hAnsi="Arial" w:cs="Arial"/>
          <w:sz w:val="22"/>
          <w:szCs w:val="22"/>
        </w:rPr>
        <w:t>a systematic description of the envisaged processing operations and the purpose of the processing;</w:t>
      </w:r>
    </w:p>
    <w:p w:rsidR="00C103D2" w:rsidRDefault="00037806">
      <w:pPr>
        <w:numPr>
          <w:ilvl w:val="2"/>
          <w:numId w:val="1"/>
        </w:numPr>
        <w:spacing w:after="120" w:line="360" w:lineRule="auto"/>
        <w:jc w:val="both"/>
      </w:pPr>
      <w:r>
        <w:rPr>
          <w:rFonts w:ascii="Arial" w:eastAsia="Arial" w:hAnsi="Arial" w:cs="Arial"/>
          <w:sz w:val="22"/>
          <w:szCs w:val="22"/>
        </w:rPr>
        <w:t>an assessment of the necessity and proportionality of the processing operations in relation to the Services;</w:t>
      </w:r>
    </w:p>
    <w:p w:rsidR="00C103D2" w:rsidRDefault="00037806">
      <w:pPr>
        <w:numPr>
          <w:ilvl w:val="2"/>
          <w:numId w:val="1"/>
        </w:numPr>
        <w:spacing w:after="120" w:line="360" w:lineRule="auto"/>
        <w:jc w:val="both"/>
      </w:pPr>
      <w:r>
        <w:rPr>
          <w:rFonts w:ascii="Arial" w:eastAsia="Arial" w:hAnsi="Arial" w:cs="Arial"/>
          <w:sz w:val="22"/>
          <w:szCs w:val="22"/>
        </w:rPr>
        <w:t>an assessment of the risks to the rights and freedoms of Data Subjects; and</w:t>
      </w:r>
    </w:p>
    <w:p w:rsidR="00C103D2" w:rsidRDefault="00037806">
      <w:pPr>
        <w:numPr>
          <w:ilvl w:val="2"/>
          <w:numId w:val="1"/>
        </w:numPr>
        <w:spacing w:after="120" w:line="360" w:lineRule="auto"/>
        <w:jc w:val="both"/>
      </w:pPr>
      <w:r>
        <w:rPr>
          <w:rFonts w:ascii="Arial" w:eastAsia="Arial" w:hAnsi="Arial" w:cs="Arial"/>
          <w:sz w:val="22"/>
          <w:szCs w:val="22"/>
        </w:rPr>
        <w:t>the measures envisaged to address the risks, including safeguards, security measures and mechanisms to ensure the protection of Personal Data.</w:t>
      </w:r>
    </w:p>
    <w:p w:rsidR="00C103D2" w:rsidRDefault="00037806">
      <w:pPr>
        <w:numPr>
          <w:ilvl w:val="1"/>
          <w:numId w:val="1"/>
        </w:numPr>
        <w:spacing w:before="280" w:after="120" w:line="360" w:lineRule="auto"/>
        <w:jc w:val="both"/>
      </w:pPr>
      <w:bookmarkStart w:id="446" w:name="12tpdzr" w:colFirst="0" w:colLast="0"/>
      <w:bookmarkEnd w:id="446"/>
      <w:r>
        <w:rPr>
          <w:rFonts w:ascii="Arial" w:eastAsia="Arial" w:hAnsi="Arial" w:cs="Arial"/>
          <w:sz w:val="22"/>
          <w:szCs w:val="22"/>
        </w:rPr>
        <w:t>The Processor shall, in relation to any Personal Data processed in connection with its obligations under this Agreement:</w:t>
      </w:r>
    </w:p>
    <w:p w:rsidR="00C103D2" w:rsidRDefault="00037806">
      <w:pPr>
        <w:numPr>
          <w:ilvl w:val="2"/>
          <w:numId w:val="1"/>
        </w:numPr>
        <w:spacing w:after="120" w:line="360" w:lineRule="auto"/>
        <w:jc w:val="both"/>
      </w:pPr>
      <w:bookmarkStart w:id="447" w:name="3mtcwnk" w:colFirst="0" w:colLast="0"/>
      <w:bookmarkEnd w:id="447"/>
      <w:r>
        <w:rPr>
          <w:rFonts w:ascii="Arial" w:eastAsia="Arial" w:hAnsi="Arial" w:cs="Arial"/>
          <w:sz w:val="22"/>
          <w:szCs w:val="22"/>
        </w:rPr>
        <w:t>process that Personal Data only in accordance with PPN 02/18, unless the Processor is required to do otherwise by Law. If it is so required the Processor shall promptly notify the Controller before processing the Personal Data unless prohibited by Law;</w:t>
      </w:r>
    </w:p>
    <w:p w:rsidR="00C103D2" w:rsidRDefault="00037806">
      <w:pPr>
        <w:numPr>
          <w:ilvl w:val="2"/>
          <w:numId w:val="1"/>
        </w:numPr>
        <w:spacing w:after="120" w:line="360" w:lineRule="auto"/>
        <w:jc w:val="both"/>
      </w:pPr>
      <w:bookmarkStart w:id="448" w:name="21yn6vd" w:colFirst="0" w:colLast="0"/>
      <w:bookmarkEnd w:id="448"/>
      <w:r>
        <w:rPr>
          <w:rFonts w:ascii="Arial" w:eastAsia="Arial" w:hAnsi="Arial" w:cs="Arial"/>
          <w:sz w:val="22"/>
          <w:szCs w:val="22"/>
        </w:rPr>
        <w:t xml:space="preserve">ensure that it has in place Protective Measures, which are appropriate to protect against a Data Loss Event, which  the Controller may reasonably </w:t>
      </w:r>
      <w:r>
        <w:rPr>
          <w:rFonts w:ascii="Arial" w:eastAsia="Arial" w:hAnsi="Arial" w:cs="Arial"/>
          <w:sz w:val="22"/>
          <w:szCs w:val="22"/>
        </w:rPr>
        <w:lastRenderedPageBreak/>
        <w:t>reject (but failure to reject shall not amount to approval by the Controller of the adequacy of the Protective Measures), having taken account of the:</w:t>
      </w:r>
    </w:p>
    <w:p w:rsidR="00C103D2" w:rsidRDefault="00037806">
      <w:pPr>
        <w:numPr>
          <w:ilvl w:val="3"/>
          <w:numId w:val="1"/>
        </w:numPr>
        <w:tabs>
          <w:tab w:val="left" w:pos="2261"/>
        </w:tabs>
        <w:spacing w:after="120" w:line="360" w:lineRule="auto"/>
        <w:jc w:val="both"/>
        <w:rPr>
          <w:rFonts w:ascii="Arial" w:eastAsia="Arial" w:hAnsi="Arial" w:cs="Arial"/>
        </w:rPr>
      </w:pPr>
      <w:r>
        <w:rPr>
          <w:rFonts w:ascii="Arial" w:eastAsia="Arial" w:hAnsi="Arial" w:cs="Arial"/>
          <w:sz w:val="22"/>
          <w:szCs w:val="22"/>
        </w:rPr>
        <w:t>nature of the data to be protected;</w:t>
      </w:r>
      <w:bookmarkStart w:id="449" w:name="h3xh36" w:colFirst="0" w:colLast="0"/>
      <w:bookmarkEnd w:id="449"/>
    </w:p>
    <w:p w:rsidR="00C103D2" w:rsidRDefault="00037806">
      <w:pPr>
        <w:numPr>
          <w:ilvl w:val="3"/>
          <w:numId w:val="1"/>
        </w:numPr>
        <w:tabs>
          <w:tab w:val="left" w:pos="2261"/>
        </w:tabs>
        <w:spacing w:after="120" w:line="360" w:lineRule="auto"/>
        <w:jc w:val="both"/>
        <w:rPr>
          <w:rFonts w:ascii="Arial" w:eastAsia="Arial" w:hAnsi="Arial" w:cs="Arial"/>
        </w:rPr>
      </w:pPr>
      <w:r>
        <w:rPr>
          <w:rFonts w:ascii="Arial" w:eastAsia="Arial" w:hAnsi="Arial" w:cs="Arial"/>
          <w:sz w:val="22"/>
          <w:szCs w:val="22"/>
        </w:rPr>
        <w:t>harm that might result from a Data Loss Event;</w:t>
      </w:r>
    </w:p>
    <w:p w:rsidR="00C103D2" w:rsidRDefault="00037806">
      <w:pPr>
        <w:numPr>
          <w:ilvl w:val="3"/>
          <w:numId w:val="1"/>
        </w:numPr>
        <w:tabs>
          <w:tab w:val="left" w:pos="2261"/>
        </w:tabs>
        <w:spacing w:after="120" w:line="360" w:lineRule="auto"/>
        <w:jc w:val="both"/>
        <w:rPr>
          <w:rFonts w:ascii="Arial" w:eastAsia="Arial" w:hAnsi="Arial" w:cs="Arial"/>
        </w:rPr>
      </w:pPr>
      <w:r>
        <w:rPr>
          <w:rFonts w:ascii="Arial" w:eastAsia="Arial" w:hAnsi="Arial" w:cs="Arial"/>
          <w:sz w:val="22"/>
          <w:szCs w:val="22"/>
        </w:rPr>
        <w:t>state of technological development; and</w:t>
      </w:r>
    </w:p>
    <w:p w:rsidR="00C103D2" w:rsidRDefault="00037806">
      <w:pPr>
        <w:numPr>
          <w:ilvl w:val="3"/>
          <w:numId w:val="1"/>
        </w:numPr>
        <w:tabs>
          <w:tab w:val="left" w:pos="2261"/>
        </w:tabs>
        <w:spacing w:after="120" w:line="360" w:lineRule="auto"/>
        <w:jc w:val="both"/>
        <w:rPr>
          <w:rFonts w:ascii="Arial" w:eastAsia="Arial" w:hAnsi="Arial" w:cs="Arial"/>
        </w:rPr>
      </w:pPr>
      <w:r>
        <w:rPr>
          <w:rFonts w:ascii="Arial" w:eastAsia="Arial" w:hAnsi="Arial" w:cs="Arial"/>
          <w:sz w:val="22"/>
          <w:szCs w:val="22"/>
        </w:rPr>
        <w:t xml:space="preserve">cost of implementing any measures; </w:t>
      </w:r>
    </w:p>
    <w:p w:rsidR="00C103D2" w:rsidRDefault="00037806">
      <w:pPr>
        <w:numPr>
          <w:ilvl w:val="2"/>
          <w:numId w:val="1"/>
        </w:numPr>
        <w:spacing w:after="120" w:line="360" w:lineRule="auto"/>
        <w:jc w:val="both"/>
      </w:pPr>
      <w:bookmarkStart w:id="450" w:name="313kzqz" w:colFirst="0" w:colLast="0"/>
      <w:bookmarkEnd w:id="450"/>
      <w:r>
        <w:rPr>
          <w:rFonts w:ascii="Arial" w:eastAsia="Arial" w:hAnsi="Arial" w:cs="Arial"/>
          <w:sz w:val="22"/>
          <w:szCs w:val="22"/>
        </w:rPr>
        <w:t>ensure that :</w:t>
      </w:r>
    </w:p>
    <w:p w:rsidR="00C103D2" w:rsidRDefault="00037806">
      <w:pPr>
        <w:numPr>
          <w:ilvl w:val="3"/>
          <w:numId w:val="1"/>
        </w:numPr>
        <w:tabs>
          <w:tab w:val="left" w:pos="2261"/>
        </w:tabs>
        <w:spacing w:after="120" w:line="360" w:lineRule="auto"/>
        <w:jc w:val="both"/>
        <w:rPr>
          <w:rFonts w:ascii="Arial" w:eastAsia="Arial" w:hAnsi="Arial" w:cs="Arial"/>
        </w:rPr>
      </w:pPr>
      <w:r>
        <w:rPr>
          <w:rFonts w:ascii="Arial" w:eastAsia="Arial" w:hAnsi="Arial" w:cs="Arial"/>
          <w:sz w:val="22"/>
          <w:szCs w:val="22"/>
        </w:rPr>
        <w:t>the Processor Personnel do not process Personal Data except in accordance with this Agreement (and in particular PPN 02/18);</w:t>
      </w:r>
    </w:p>
    <w:p w:rsidR="00C103D2" w:rsidRDefault="00037806">
      <w:pPr>
        <w:numPr>
          <w:ilvl w:val="3"/>
          <w:numId w:val="1"/>
        </w:numPr>
        <w:tabs>
          <w:tab w:val="left" w:pos="2261"/>
        </w:tabs>
        <w:spacing w:after="120" w:line="360" w:lineRule="auto"/>
        <w:jc w:val="both"/>
        <w:rPr>
          <w:rFonts w:ascii="Arial" w:eastAsia="Arial" w:hAnsi="Arial" w:cs="Arial"/>
        </w:rPr>
      </w:pPr>
      <w:r>
        <w:rPr>
          <w:rFonts w:ascii="Arial" w:eastAsia="Arial" w:hAnsi="Arial" w:cs="Arial"/>
          <w:sz w:val="22"/>
          <w:szCs w:val="22"/>
        </w:rPr>
        <w:t>it takes all reasonable steps to ensure the reliability and integrity of any Processor Personnel who have access to the Personal Data and ensure that they:</w:t>
      </w:r>
    </w:p>
    <w:p w:rsidR="00C103D2" w:rsidRDefault="00037806">
      <w:pPr>
        <w:numPr>
          <w:ilvl w:val="4"/>
          <w:numId w:val="1"/>
        </w:numPr>
        <w:spacing w:after="120" w:line="360" w:lineRule="auto"/>
        <w:ind w:hanging="566"/>
        <w:jc w:val="both"/>
        <w:rPr>
          <w:rFonts w:ascii="Arial" w:eastAsia="Arial" w:hAnsi="Arial" w:cs="Arial"/>
          <w:sz w:val="24"/>
          <w:szCs w:val="24"/>
        </w:rPr>
      </w:pPr>
      <w:r>
        <w:rPr>
          <w:rFonts w:ascii="Arial" w:eastAsia="Arial" w:hAnsi="Arial" w:cs="Arial"/>
          <w:sz w:val="22"/>
          <w:szCs w:val="22"/>
        </w:rPr>
        <w:t>are aware of and comply with the Processor’s duties under this clause;</w:t>
      </w:r>
    </w:p>
    <w:p w:rsidR="00C103D2" w:rsidRDefault="00037806">
      <w:pPr>
        <w:numPr>
          <w:ilvl w:val="4"/>
          <w:numId w:val="1"/>
        </w:numPr>
        <w:spacing w:after="120" w:line="360" w:lineRule="auto"/>
        <w:ind w:hanging="566"/>
        <w:jc w:val="both"/>
        <w:rPr>
          <w:rFonts w:ascii="Arial" w:eastAsia="Arial" w:hAnsi="Arial" w:cs="Arial"/>
          <w:sz w:val="24"/>
          <w:szCs w:val="24"/>
        </w:rPr>
      </w:pPr>
      <w:r>
        <w:rPr>
          <w:rFonts w:ascii="Arial" w:eastAsia="Arial" w:hAnsi="Arial" w:cs="Arial"/>
          <w:sz w:val="22"/>
          <w:szCs w:val="22"/>
        </w:rPr>
        <w:t>are subject to appropriate confidentiality undertakings with the Processor or any Sub-processor;</w:t>
      </w:r>
    </w:p>
    <w:p w:rsidR="00C103D2" w:rsidRDefault="00037806">
      <w:pPr>
        <w:numPr>
          <w:ilvl w:val="4"/>
          <w:numId w:val="1"/>
        </w:numPr>
        <w:spacing w:after="120" w:line="360" w:lineRule="auto"/>
        <w:ind w:hanging="566"/>
        <w:jc w:val="both"/>
        <w:rPr>
          <w:rFonts w:ascii="Arial" w:eastAsia="Arial" w:hAnsi="Arial" w:cs="Arial"/>
          <w:sz w:val="24"/>
          <w:szCs w:val="24"/>
        </w:rPr>
      </w:pPr>
      <w:r>
        <w:rPr>
          <w:rFonts w:ascii="Arial" w:eastAsia="Arial" w:hAnsi="Arial" w:cs="Arial"/>
          <w:sz w:val="22"/>
          <w:szCs w:val="22"/>
        </w:rPr>
        <w:t>are informed of the confidential nature of the Personal Data and do not publish, disclose or divulge any of the Personal Data to any third Party unless directed in writing to do so by the Controller or as otherwise permitted by this Agreement; and</w:t>
      </w:r>
    </w:p>
    <w:p w:rsidR="00C103D2" w:rsidRDefault="00037806">
      <w:pPr>
        <w:numPr>
          <w:ilvl w:val="4"/>
          <w:numId w:val="1"/>
        </w:numPr>
        <w:spacing w:after="120" w:line="360" w:lineRule="auto"/>
        <w:ind w:hanging="566"/>
        <w:jc w:val="both"/>
        <w:rPr>
          <w:rFonts w:ascii="Arial" w:eastAsia="Arial" w:hAnsi="Arial" w:cs="Arial"/>
          <w:sz w:val="24"/>
          <w:szCs w:val="24"/>
        </w:rPr>
      </w:pPr>
      <w:r>
        <w:rPr>
          <w:rFonts w:ascii="Arial" w:eastAsia="Arial" w:hAnsi="Arial" w:cs="Arial"/>
          <w:sz w:val="22"/>
          <w:szCs w:val="22"/>
        </w:rPr>
        <w:t>have undergone adequate training in the use, care, protection and handling of Personal Data; and</w:t>
      </w:r>
    </w:p>
    <w:p w:rsidR="00C103D2" w:rsidRDefault="00037806">
      <w:pPr>
        <w:numPr>
          <w:ilvl w:val="2"/>
          <w:numId w:val="1"/>
        </w:numPr>
        <w:spacing w:after="120" w:line="360" w:lineRule="auto"/>
        <w:jc w:val="both"/>
      </w:pPr>
      <w:bookmarkStart w:id="451" w:name="1g8v9ys" w:colFirst="0" w:colLast="0"/>
      <w:bookmarkEnd w:id="451"/>
      <w:r>
        <w:rPr>
          <w:rFonts w:ascii="Arial" w:eastAsia="Arial" w:hAnsi="Arial" w:cs="Arial"/>
          <w:sz w:val="22"/>
          <w:szCs w:val="22"/>
        </w:rPr>
        <w:t>not transfer Personal Data outside of the EU unless the prior written consent of the Controller has been obtained and the following conditions are fulfilled:</w:t>
      </w:r>
    </w:p>
    <w:p w:rsidR="00C103D2" w:rsidRDefault="00037806">
      <w:pPr>
        <w:numPr>
          <w:ilvl w:val="3"/>
          <w:numId w:val="1"/>
        </w:numPr>
        <w:tabs>
          <w:tab w:val="left" w:pos="2261"/>
        </w:tabs>
        <w:spacing w:after="120" w:line="360" w:lineRule="auto"/>
        <w:jc w:val="both"/>
        <w:rPr>
          <w:rFonts w:ascii="Arial" w:eastAsia="Arial" w:hAnsi="Arial" w:cs="Arial"/>
        </w:rPr>
      </w:pPr>
      <w:bookmarkStart w:id="452" w:name="408isml" w:colFirst="0" w:colLast="0"/>
      <w:bookmarkEnd w:id="452"/>
      <w:r>
        <w:rPr>
          <w:rFonts w:ascii="Arial" w:eastAsia="Arial" w:hAnsi="Arial" w:cs="Arial"/>
          <w:sz w:val="22"/>
          <w:szCs w:val="22"/>
        </w:rPr>
        <w:t>the Controller or the Processor has provided appropriate safeguards in relation to the transfer (whether in accordance with GDPR Article 46 or LED Article 37) as determined by the Controller;</w:t>
      </w:r>
    </w:p>
    <w:p w:rsidR="00C103D2" w:rsidRDefault="00037806">
      <w:pPr>
        <w:numPr>
          <w:ilvl w:val="3"/>
          <w:numId w:val="1"/>
        </w:numPr>
        <w:tabs>
          <w:tab w:val="left" w:pos="2261"/>
        </w:tabs>
        <w:spacing w:after="120" w:line="360" w:lineRule="auto"/>
        <w:jc w:val="both"/>
        <w:rPr>
          <w:rFonts w:ascii="Arial" w:eastAsia="Arial" w:hAnsi="Arial" w:cs="Arial"/>
        </w:rPr>
      </w:pPr>
      <w:bookmarkStart w:id="453" w:name="2fdt2ue" w:colFirst="0" w:colLast="0"/>
      <w:bookmarkEnd w:id="453"/>
      <w:r>
        <w:rPr>
          <w:rFonts w:ascii="Arial" w:eastAsia="Arial" w:hAnsi="Arial" w:cs="Arial"/>
          <w:sz w:val="22"/>
          <w:szCs w:val="22"/>
        </w:rPr>
        <w:lastRenderedPageBreak/>
        <w:t>the Data Subject has enforceable rights and effective legal remedies;</w:t>
      </w:r>
    </w:p>
    <w:p w:rsidR="00C103D2" w:rsidRDefault="00037806">
      <w:pPr>
        <w:numPr>
          <w:ilvl w:val="3"/>
          <w:numId w:val="1"/>
        </w:numPr>
        <w:tabs>
          <w:tab w:val="left" w:pos="2261"/>
        </w:tabs>
        <w:spacing w:after="120" w:line="360" w:lineRule="auto"/>
        <w:jc w:val="both"/>
        <w:rPr>
          <w:rFonts w:ascii="Arial" w:eastAsia="Arial" w:hAnsi="Arial" w:cs="Arial"/>
        </w:rPr>
      </w:pPr>
      <w:bookmarkStart w:id="454" w:name="uj3d27" w:colFirst="0" w:colLast="0"/>
      <w:bookmarkEnd w:id="454"/>
      <w:r>
        <w:rPr>
          <w:rFonts w:ascii="Arial" w:eastAsia="Arial" w:hAnsi="Arial" w:cs="Arial"/>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C103D2" w:rsidRDefault="00037806">
      <w:pPr>
        <w:numPr>
          <w:ilvl w:val="3"/>
          <w:numId w:val="1"/>
        </w:numPr>
        <w:tabs>
          <w:tab w:val="left" w:pos="2261"/>
        </w:tabs>
        <w:spacing w:after="120" w:line="360" w:lineRule="auto"/>
        <w:jc w:val="both"/>
        <w:rPr>
          <w:rFonts w:ascii="Arial" w:eastAsia="Arial" w:hAnsi="Arial" w:cs="Arial"/>
        </w:rPr>
      </w:pPr>
      <w:bookmarkStart w:id="455" w:name="3eiqvq0" w:colFirst="0" w:colLast="0"/>
      <w:bookmarkEnd w:id="455"/>
      <w:r>
        <w:rPr>
          <w:rFonts w:ascii="Arial" w:eastAsia="Arial" w:hAnsi="Arial" w:cs="Arial"/>
          <w:sz w:val="22"/>
          <w:szCs w:val="22"/>
        </w:rPr>
        <w:t>the Processor complies with any reasonable instructions notified to it in advance by the Controller with respect to the processing of the Personal Data;</w:t>
      </w:r>
    </w:p>
    <w:p w:rsidR="00C103D2" w:rsidRDefault="00037806">
      <w:pPr>
        <w:numPr>
          <w:ilvl w:val="2"/>
          <w:numId w:val="1"/>
        </w:numPr>
        <w:spacing w:after="120" w:line="360" w:lineRule="auto"/>
        <w:jc w:val="both"/>
      </w:pPr>
      <w:bookmarkStart w:id="456" w:name="1to15xt" w:colFirst="0" w:colLast="0"/>
      <w:bookmarkEnd w:id="456"/>
      <w:r>
        <w:rPr>
          <w:rFonts w:ascii="Arial" w:eastAsia="Arial" w:hAnsi="Arial" w:cs="Arial"/>
          <w:sz w:val="22"/>
          <w:szCs w:val="22"/>
        </w:rPr>
        <w:t>at the written direction of the Controller, delete or return Personal Data (and any copies of it) to the Controller on termination of the Agreement unless the Processor is required by Law to retain the Personal Data.</w:t>
      </w:r>
    </w:p>
    <w:p w:rsidR="00C103D2" w:rsidRDefault="00037806">
      <w:pPr>
        <w:numPr>
          <w:ilvl w:val="1"/>
          <w:numId w:val="1"/>
        </w:numPr>
        <w:spacing w:before="280" w:after="120" w:line="360" w:lineRule="auto"/>
        <w:jc w:val="both"/>
      </w:pPr>
      <w:bookmarkStart w:id="457" w:name="4dnoolm" w:colFirst="0" w:colLast="0"/>
      <w:bookmarkEnd w:id="457"/>
      <w:r>
        <w:rPr>
          <w:rFonts w:ascii="Arial" w:eastAsia="Arial" w:hAnsi="Arial" w:cs="Arial"/>
          <w:sz w:val="22"/>
          <w:szCs w:val="22"/>
        </w:rPr>
        <w:t>Subject to clause 1.6, the Processor shall notify the Controller immediately if it:</w:t>
      </w:r>
    </w:p>
    <w:p w:rsidR="00C103D2" w:rsidRDefault="00037806">
      <w:pPr>
        <w:numPr>
          <w:ilvl w:val="2"/>
          <w:numId w:val="1"/>
        </w:numPr>
        <w:spacing w:after="120" w:line="360" w:lineRule="auto"/>
        <w:jc w:val="both"/>
      </w:pPr>
      <w:r>
        <w:rPr>
          <w:rFonts w:ascii="Arial" w:eastAsia="Arial" w:hAnsi="Arial" w:cs="Arial"/>
          <w:sz w:val="22"/>
          <w:szCs w:val="22"/>
        </w:rPr>
        <w:t>receives a Data Subject Request (or purported Data Subject Request);</w:t>
      </w:r>
    </w:p>
    <w:p w:rsidR="00C103D2" w:rsidRDefault="00037806">
      <w:pPr>
        <w:numPr>
          <w:ilvl w:val="2"/>
          <w:numId w:val="1"/>
        </w:numPr>
        <w:spacing w:after="120" w:line="360" w:lineRule="auto"/>
        <w:jc w:val="both"/>
      </w:pPr>
      <w:r>
        <w:rPr>
          <w:rFonts w:ascii="Arial" w:eastAsia="Arial" w:hAnsi="Arial" w:cs="Arial"/>
          <w:sz w:val="22"/>
          <w:szCs w:val="22"/>
        </w:rPr>
        <w:t xml:space="preserve">receives a request to rectify, block or erase any Personal Data; </w:t>
      </w:r>
    </w:p>
    <w:p w:rsidR="00C103D2" w:rsidRDefault="00037806">
      <w:pPr>
        <w:numPr>
          <w:ilvl w:val="2"/>
          <w:numId w:val="1"/>
        </w:numPr>
        <w:spacing w:after="120" w:line="360" w:lineRule="auto"/>
        <w:jc w:val="both"/>
      </w:pPr>
      <w:r>
        <w:rPr>
          <w:rFonts w:ascii="Arial" w:eastAsia="Arial" w:hAnsi="Arial" w:cs="Arial"/>
          <w:sz w:val="22"/>
          <w:szCs w:val="22"/>
        </w:rPr>
        <w:t xml:space="preserve">receives any other request, complaint or communication relating to either Party's obligations under the Data Protection Legislation; </w:t>
      </w:r>
    </w:p>
    <w:p w:rsidR="00C103D2" w:rsidRDefault="00037806">
      <w:pPr>
        <w:numPr>
          <w:ilvl w:val="2"/>
          <w:numId w:val="1"/>
        </w:numPr>
        <w:spacing w:after="120" w:line="360" w:lineRule="auto"/>
        <w:jc w:val="both"/>
      </w:pPr>
      <w:r>
        <w:rPr>
          <w:rFonts w:ascii="Arial" w:eastAsia="Arial" w:hAnsi="Arial" w:cs="Arial"/>
          <w:sz w:val="22"/>
          <w:szCs w:val="22"/>
        </w:rPr>
        <w:t xml:space="preserve">receives any communication from the Information Commissioner or any other regulatory authority in connection with Personal Data processed under this Agreement; </w:t>
      </w:r>
    </w:p>
    <w:p w:rsidR="00C103D2" w:rsidRDefault="00037806">
      <w:pPr>
        <w:numPr>
          <w:ilvl w:val="2"/>
          <w:numId w:val="1"/>
        </w:numPr>
        <w:spacing w:after="120" w:line="360" w:lineRule="auto"/>
        <w:jc w:val="both"/>
      </w:pPr>
      <w:r>
        <w:rPr>
          <w:rFonts w:ascii="Arial" w:eastAsia="Arial" w:hAnsi="Arial" w:cs="Arial"/>
          <w:sz w:val="22"/>
          <w:szCs w:val="22"/>
        </w:rPr>
        <w:t>receives a request from any third Party for disclosure of Personal Data where compliance with such request is required or purported to be required by Law; or</w:t>
      </w:r>
    </w:p>
    <w:p w:rsidR="00C103D2" w:rsidRDefault="00037806">
      <w:pPr>
        <w:numPr>
          <w:ilvl w:val="2"/>
          <w:numId w:val="1"/>
        </w:numPr>
        <w:spacing w:after="120" w:line="360" w:lineRule="auto"/>
        <w:jc w:val="both"/>
      </w:pPr>
      <w:r>
        <w:rPr>
          <w:rFonts w:ascii="Arial" w:eastAsia="Arial" w:hAnsi="Arial" w:cs="Arial"/>
          <w:sz w:val="22"/>
          <w:szCs w:val="22"/>
        </w:rPr>
        <w:t>becomes aware of a Data Loss Event.</w:t>
      </w:r>
    </w:p>
    <w:p w:rsidR="00C103D2" w:rsidRDefault="00037806">
      <w:pPr>
        <w:numPr>
          <w:ilvl w:val="1"/>
          <w:numId w:val="1"/>
        </w:numPr>
        <w:spacing w:before="280" w:after="120" w:line="360" w:lineRule="auto"/>
        <w:jc w:val="both"/>
      </w:pPr>
      <w:r>
        <w:rPr>
          <w:rFonts w:ascii="Arial" w:eastAsia="Arial" w:hAnsi="Arial" w:cs="Arial"/>
          <w:sz w:val="22"/>
          <w:szCs w:val="22"/>
        </w:rPr>
        <w:t xml:space="preserve">The Processor’s obligation to notify under clause 1.5 shall include the provision of further information to the Controller in phases, as details become available. </w:t>
      </w:r>
    </w:p>
    <w:p w:rsidR="00C103D2" w:rsidRDefault="00037806">
      <w:pPr>
        <w:numPr>
          <w:ilvl w:val="1"/>
          <w:numId w:val="1"/>
        </w:numPr>
        <w:spacing w:before="280" w:after="120" w:line="360" w:lineRule="auto"/>
        <w:jc w:val="both"/>
      </w:pPr>
      <w:r>
        <w:rPr>
          <w:rFonts w:ascii="Arial" w:eastAsia="Arial" w:hAnsi="Arial" w:cs="Arial"/>
          <w:sz w:val="22"/>
          <w:szCs w:val="22"/>
        </w:rPr>
        <w:t xml:space="preserve">Taking into account the nature of the processing, the Processor shall provide the Controller with full assistance in relation to either Party's obligations under Data Protection Legislation and any complaint, communication or request made under </w:t>
      </w:r>
      <w:r>
        <w:rPr>
          <w:rFonts w:ascii="Arial" w:eastAsia="Arial" w:hAnsi="Arial" w:cs="Arial"/>
          <w:sz w:val="22"/>
          <w:szCs w:val="22"/>
        </w:rPr>
        <w:lastRenderedPageBreak/>
        <w:t>clause 1.5 (and insofar as possible within the timescales reasonably required by the Controller) including by promptly providing:</w:t>
      </w:r>
    </w:p>
    <w:p w:rsidR="00C103D2" w:rsidRDefault="00037806">
      <w:pPr>
        <w:numPr>
          <w:ilvl w:val="2"/>
          <w:numId w:val="1"/>
        </w:numPr>
        <w:spacing w:after="120" w:line="360" w:lineRule="auto"/>
        <w:jc w:val="both"/>
      </w:pPr>
      <w:r>
        <w:rPr>
          <w:rFonts w:ascii="Arial" w:eastAsia="Arial" w:hAnsi="Arial" w:cs="Arial"/>
          <w:sz w:val="22"/>
          <w:szCs w:val="22"/>
        </w:rPr>
        <w:t>the Controller with full details and copies of the complaint, communication or request;</w:t>
      </w:r>
    </w:p>
    <w:p w:rsidR="00C103D2" w:rsidRDefault="00037806">
      <w:pPr>
        <w:numPr>
          <w:ilvl w:val="2"/>
          <w:numId w:val="1"/>
        </w:numPr>
        <w:spacing w:after="120" w:line="360" w:lineRule="auto"/>
        <w:jc w:val="both"/>
      </w:pPr>
      <w:r>
        <w:rPr>
          <w:rFonts w:ascii="Arial" w:eastAsia="Arial" w:hAnsi="Arial" w:cs="Arial"/>
          <w:sz w:val="22"/>
          <w:szCs w:val="22"/>
        </w:rPr>
        <w:t xml:space="preserve">such assistance as is reasonably requested by the Controller to enable the Controller to comply with a Data Subject Request within the relevant timescales set out in the Data Protection Legislation; </w:t>
      </w:r>
    </w:p>
    <w:p w:rsidR="00C103D2" w:rsidRDefault="00037806">
      <w:pPr>
        <w:numPr>
          <w:ilvl w:val="2"/>
          <w:numId w:val="1"/>
        </w:numPr>
        <w:spacing w:after="120" w:line="360" w:lineRule="auto"/>
        <w:jc w:val="both"/>
      </w:pPr>
      <w:r>
        <w:rPr>
          <w:rFonts w:ascii="Arial" w:eastAsia="Arial" w:hAnsi="Arial" w:cs="Arial"/>
          <w:sz w:val="22"/>
          <w:szCs w:val="22"/>
        </w:rPr>
        <w:t xml:space="preserve">the Controller, at its request, with any Personal Data it holds in relation to a Data Subject; </w:t>
      </w:r>
    </w:p>
    <w:p w:rsidR="00C103D2" w:rsidRDefault="00037806">
      <w:pPr>
        <w:numPr>
          <w:ilvl w:val="2"/>
          <w:numId w:val="1"/>
        </w:numPr>
        <w:spacing w:after="120" w:line="360" w:lineRule="auto"/>
        <w:jc w:val="both"/>
      </w:pPr>
      <w:r>
        <w:rPr>
          <w:rFonts w:ascii="Arial" w:eastAsia="Arial" w:hAnsi="Arial" w:cs="Arial"/>
          <w:sz w:val="22"/>
          <w:szCs w:val="22"/>
        </w:rPr>
        <w:t xml:space="preserve">assistance as requested by the Controller following any Data Loss Event; </w:t>
      </w:r>
    </w:p>
    <w:p w:rsidR="00C103D2" w:rsidRDefault="00037806">
      <w:pPr>
        <w:numPr>
          <w:ilvl w:val="2"/>
          <w:numId w:val="1"/>
        </w:numPr>
        <w:spacing w:after="120" w:line="360" w:lineRule="auto"/>
        <w:jc w:val="both"/>
      </w:pPr>
      <w:r>
        <w:rPr>
          <w:rFonts w:ascii="Arial" w:eastAsia="Arial" w:hAnsi="Arial" w:cs="Arial"/>
          <w:sz w:val="22"/>
          <w:szCs w:val="22"/>
        </w:rPr>
        <w:t>assistance as requested by the Controller with respect to any request from the Information Commissioner’s Office, or any consultation by the Controller with the Information Commissioner's Office.</w:t>
      </w:r>
    </w:p>
    <w:p w:rsidR="00C103D2" w:rsidRDefault="00037806">
      <w:pPr>
        <w:numPr>
          <w:ilvl w:val="1"/>
          <w:numId w:val="1"/>
        </w:numPr>
        <w:spacing w:before="280" w:after="120" w:line="360" w:lineRule="auto"/>
        <w:jc w:val="both"/>
      </w:pPr>
      <w:r>
        <w:rPr>
          <w:rFonts w:ascii="Arial" w:eastAsia="Arial" w:hAnsi="Arial" w:cs="Arial"/>
          <w:sz w:val="22"/>
          <w:szCs w:val="22"/>
        </w:rPr>
        <w:t>The Processor shall maintain complete and accurate records and information to demonstrate its compliance with this clause. This requirement does not apply where the Processor employs fewer than 250 staff, unless:</w:t>
      </w:r>
    </w:p>
    <w:p w:rsidR="00C103D2" w:rsidRDefault="00037806">
      <w:pPr>
        <w:numPr>
          <w:ilvl w:val="2"/>
          <w:numId w:val="1"/>
        </w:numPr>
        <w:spacing w:after="120" w:line="360" w:lineRule="auto"/>
        <w:jc w:val="both"/>
      </w:pPr>
      <w:r>
        <w:rPr>
          <w:rFonts w:ascii="Arial" w:eastAsia="Arial" w:hAnsi="Arial" w:cs="Arial"/>
          <w:sz w:val="22"/>
          <w:szCs w:val="22"/>
        </w:rPr>
        <w:t>the Controller determines that the processing is not occasional;</w:t>
      </w:r>
    </w:p>
    <w:p w:rsidR="00C103D2" w:rsidRDefault="00037806">
      <w:pPr>
        <w:numPr>
          <w:ilvl w:val="2"/>
          <w:numId w:val="1"/>
        </w:numPr>
        <w:spacing w:after="120" w:line="360" w:lineRule="auto"/>
        <w:jc w:val="both"/>
      </w:pPr>
      <w:r>
        <w:rPr>
          <w:rFonts w:ascii="Arial" w:eastAsia="Arial" w:hAnsi="Arial" w:cs="Arial"/>
          <w:sz w:val="22"/>
          <w:szCs w:val="22"/>
        </w:rPr>
        <w:t>the Controller determines the processing includes special categories of data as referred to in Article 9(1) of the GDPR or Personal Data relating to criminal convictions and offences referred to in Article 10 of the GDPR; or</w:t>
      </w:r>
    </w:p>
    <w:p w:rsidR="00C103D2" w:rsidRDefault="00037806">
      <w:pPr>
        <w:numPr>
          <w:ilvl w:val="2"/>
          <w:numId w:val="1"/>
        </w:numPr>
        <w:spacing w:after="120" w:line="360" w:lineRule="auto"/>
        <w:jc w:val="both"/>
      </w:pPr>
      <w:r>
        <w:rPr>
          <w:rFonts w:ascii="Arial" w:eastAsia="Arial" w:hAnsi="Arial" w:cs="Arial"/>
          <w:sz w:val="22"/>
          <w:szCs w:val="22"/>
        </w:rPr>
        <w:t>the Controller determines that the processing is likely to result in a risk to the rights and freedoms of Data Subjects.</w:t>
      </w:r>
    </w:p>
    <w:p w:rsidR="00C103D2" w:rsidRDefault="00037806">
      <w:pPr>
        <w:numPr>
          <w:ilvl w:val="1"/>
          <w:numId w:val="1"/>
        </w:numPr>
        <w:spacing w:before="280" w:after="120" w:line="360" w:lineRule="auto"/>
        <w:jc w:val="both"/>
      </w:pPr>
      <w:bookmarkStart w:id="458" w:name="2ssyytf" w:colFirst="0" w:colLast="0"/>
      <w:bookmarkEnd w:id="458"/>
      <w:r>
        <w:rPr>
          <w:rFonts w:ascii="Arial" w:eastAsia="Arial" w:hAnsi="Arial" w:cs="Arial"/>
          <w:sz w:val="22"/>
          <w:szCs w:val="22"/>
        </w:rPr>
        <w:t>The Processor shall allow for audits of its Data Processing activity by the Controller or the Controller’s designated auditor.</w:t>
      </w:r>
    </w:p>
    <w:p w:rsidR="00C103D2" w:rsidRDefault="00037806">
      <w:pPr>
        <w:numPr>
          <w:ilvl w:val="1"/>
          <w:numId w:val="1"/>
        </w:numPr>
        <w:spacing w:before="280" w:after="120" w:line="360" w:lineRule="auto"/>
        <w:jc w:val="both"/>
      </w:pPr>
      <w:r>
        <w:rPr>
          <w:rFonts w:ascii="Arial" w:eastAsia="Arial" w:hAnsi="Arial" w:cs="Arial"/>
          <w:sz w:val="22"/>
          <w:szCs w:val="22"/>
        </w:rPr>
        <w:t xml:space="preserve">Each Party shall designate its own data protection officer if required by the Data Protection Legislation. </w:t>
      </w:r>
    </w:p>
    <w:p w:rsidR="00C103D2" w:rsidRDefault="00037806">
      <w:pPr>
        <w:numPr>
          <w:ilvl w:val="1"/>
          <w:numId w:val="1"/>
        </w:numPr>
        <w:spacing w:before="280" w:after="120" w:line="360" w:lineRule="auto"/>
        <w:jc w:val="both"/>
      </w:pPr>
      <w:r>
        <w:rPr>
          <w:rFonts w:ascii="Arial" w:eastAsia="Arial" w:hAnsi="Arial" w:cs="Arial"/>
          <w:sz w:val="22"/>
          <w:szCs w:val="22"/>
        </w:rPr>
        <w:t>Before allowing any Sub-processor to process any Personal Data related to this Agreement, the Processor must:</w:t>
      </w:r>
    </w:p>
    <w:p w:rsidR="00C103D2" w:rsidRDefault="00037806">
      <w:pPr>
        <w:numPr>
          <w:ilvl w:val="2"/>
          <w:numId w:val="1"/>
        </w:numPr>
        <w:spacing w:after="120" w:line="360" w:lineRule="auto"/>
        <w:jc w:val="both"/>
      </w:pPr>
      <w:r>
        <w:rPr>
          <w:rFonts w:ascii="Arial" w:eastAsia="Arial" w:hAnsi="Arial" w:cs="Arial"/>
          <w:sz w:val="22"/>
          <w:szCs w:val="22"/>
        </w:rPr>
        <w:t>notify the Controller in writing of the intended Sub-processor and processing;</w:t>
      </w:r>
    </w:p>
    <w:p w:rsidR="00C103D2" w:rsidRDefault="00037806">
      <w:pPr>
        <w:numPr>
          <w:ilvl w:val="2"/>
          <w:numId w:val="1"/>
        </w:numPr>
        <w:spacing w:after="120" w:line="360" w:lineRule="auto"/>
        <w:jc w:val="both"/>
      </w:pPr>
      <w:r>
        <w:rPr>
          <w:rFonts w:ascii="Arial" w:eastAsia="Arial" w:hAnsi="Arial" w:cs="Arial"/>
          <w:sz w:val="22"/>
          <w:szCs w:val="22"/>
        </w:rPr>
        <w:lastRenderedPageBreak/>
        <w:t xml:space="preserve">obtain the written consent of the Controller; </w:t>
      </w:r>
    </w:p>
    <w:p w:rsidR="00C103D2" w:rsidRDefault="00037806">
      <w:pPr>
        <w:numPr>
          <w:ilvl w:val="2"/>
          <w:numId w:val="1"/>
        </w:numPr>
        <w:spacing w:after="120" w:line="360" w:lineRule="auto"/>
        <w:jc w:val="both"/>
      </w:pPr>
      <w:r>
        <w:rPr>
          <w:rFonts w:ascii="Arial" w:eastAsia="Arial" w:hAnsi="Arial" w:cs="Arial"/>
          <w:sz w:val="22"/>
          <w:szCs w:val="22"/>
        </w:rPr>
        <w:t>enter into a written agreement with the Sub-processor which give effect to the terms set out in this clause 16 such that they apply to the Sub-processor; and</w:t>
      </w:r>
    </w:p>
    <w:p w:rsidR="00C103D2" w:rsidRDefault="00037806">
      <w:pPr>
        <w:numPr>
          <w:ilvl w:val="2"/>
          <w:numId w:val="1"/>
        </w:numPr>
        <w:spacing w:after="120" w:line="360" w:lineRule="auto"/>
        <w:jc w:val="both"/>
      </w:pPr>
      <w:r>
        <w:rPr>
          <w:rFonts w:ascii="Arial" w:eastAsia="Arial" w:hAnsi="Arial" w:cs="Arial"/>
          <w:sz w:val="22"/>
          <w:szCs w:val="22"/>
        </w:rPr>
        <w:t>provide the Controller with such information regarding the Sub-processor as the Controller may reasonably require.</w:t>
      </w:r>
    </w:p>
    <w:p w:rsidR="00C103D2" w:rsidRDefault="00037806">
      <w:pPr>
        <w:numPr>
          <w:ilvl w:val="1"/>
          <w:numId w:val="1"/>
        </w:numPr>
        <w:spacing w:before="280" w:after="120" w:line="360" w:lineRule="auto"/>
        <w:jc w:val="both"/>
      </w:pPr>
      <w:r>
        <w:rPr>
          <w:rFonts w:ascii="Arial" w:eastAsia="Arial" w:hAnsi="Arial" w:cs="Arial"/>
          <w:sz w:val="22"/>
          <w:szCs w:val="22"/>
        </w:rPr>
        <w:t>The Processor shall remain fully liable for all acts or omissions of any of its Sub-processors.</w:t>
      </w:r>
    </w:p>
    <w:p w:rsidR="00C103D2" w:rsidRDefault="00037806">
      <w:pPr>
        <w:numPr>
          <w:ilvl w:val="1"/>
          <w:numId w:val="1"/>
        </w:numPr>
        <w:spacing w:before="280" w:after="120" w:line="360" w:lineRule="auto"/>
        <w:jc w:val="both"/>
      </w:pPr>
      <w:bookmarkStart w:id="459" w:name="17y9918" w:colFirst="0" w:colLast="0"/>
      <w:bookmarkEnd w:id="459"/>
      <w:r>
        <w:rPr>
          <w:rFonts w:ascii="Arial" w:eastAsia="Arial" w:hAnsi="Arial" w:cs="Arial"/>
          <w:sz w:val="22"/>
          <w:szCs w:val="22"/>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rsidR="00C103D2" w:rsidRDefault="00037806">
      <w:pPr>
        <w:numPr>
          <w:ilvl w:val="1"/>
          <w:numId w:val="1"/>
        </w:numPr>
        <w:spacing w:before="280" w:after="120" w:line="360" w:lineRule="auto"/>
        <w:jc w:val="both"/>
      </w:pPr>
      <w:r>
        <w:rPr>
          <w:rFonts w:ascii="Arial" w:eastAsia="Arial" w:hAnsi="Arial" w:cs="Arial"/>
          <w:sz w:val="22"/>
          <w:szCs w:val="22"/>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rsidR="00C103D2" w:rsidRDefault="00037806">
      <w:pPr>
        <w:numPr>
          <w:ilvl w:val="1"/>
          <w:numId w:val="1"/>
        </w:numPr>
        <w:spacing w:before="280" w:after="120" w:line="360" w:lineRule="auto"/>
        <w:jc w:val="both"/>
      </w:pPr>
      <w:r>
        <w:rPr>
          <w:rFonts w:ascii="Arial" w:eastAsia="Arial" w:hAnsi="Arial" w:cs="Arial"/>
          <w:sz w:val="22"/>
          <w:szCs w:val="22"/>
        </w:rPr>
        <w:t>Where the Parties include two or more Joint Controllers as identified in PPN 02\18 in accordance with GDPR Article 26, those Parties shall enter into a Joint Controller Agreement based on the terms outlined in PPN 02/18 in replacement of Clauses 16.1- 16.14 for the Personal Data under Joint Control.</w:t>
      </w:r>
    </w:p>
    <w:p w:rsidR="00C103D2" w:rsidRDefault="00C103D2">
      <w:pPr>
        <w:spacing w:after="240" w:line="360" w:lineRule="auto"/>
        <w:ind w:left="2410"/>
        <w:jc w:val="both"/>
      </w:pPr>
      <w:bookmarkStart w:id="460" w:name="_3rxwrp1" w:colFirst="0" w:colLast="0"/>
      <w:bookmarkEnd w:id="460"/>
    </w:p>
    <w:p w:rsidR="00C103D2" w:rsidRDefault="00037806" w:rsidP="009D7E96">
      <w:pPr>
        <w:pStyle w:val="Heading1"/>
        <w:numPr>
          <w:ilvl w:val="0"/>
          <w:numId w:val="1"/>
        </w:numPr>
      </w:pPr>
      <w:bookmarkStart w:id="461" w:name="_Toc5708480"/>
      <w:r w:rsidRPr="009D7E96">
        <w:t>CONFIDENTIALITY</w:t>
      </w:r>
      <w:bookmarkEnd w:id="461"/>
    </w:p>
    <w:p w:rsidR="00C103D2" w:rsidRDefault="00037806">
      <w:pPr>
        <w:numPr>
          <w:ilvl w:val="1"/>
          <w:numId w:val="1"/>
        </w:numPr>
        <w:spacing w:after="240" w:line="360" w:lineRule="auto"/>
        <w:ind w:left="1418" w:hanging="709"/>
        <w:jc w:val="both"/>
      </w:pPr>
      <w:bookmarkStart w:id="462" w:name="_27371wu" w:colFirst="0" w:colLast="0"/>
      <w:bookmarkEnd w:id="462"/>
      <w:r>
        <w:rPr>
          <w:rFonts w:ascii="Arial" w:eastAsia="Arial" w:hAnsi="Arial" w:cs="Arial"/>
          <w:sz w:val="22"/>
          <w:szCs w:val="22"/>
        </w:rPr>
        <w:t>Except:</w:t>
      </w:r>
    </w:p>
    <w:p w:rsidR="00C103D2" w:rsidRDefault="00037806">
      <w:pPr>
        <w:numPr>
          <w:ilvl w:val="2"/>
          <w:numId w:val="1"/>
        </w:numPr>
        <w:spacing w:after="240" w:line="360" w:lineRule="auto"/>
        <w:ind w:left="2410" w:hanging="991"/>
        <w:jc w:val="both"/>
      </w:pPr>
      <w:bookmarkStart w:id="463" w:name="_m8hc4n" w:colFirst="0" w:colLast="0"/>
      <w:bookmarkEnd w:id="463"/>
      <w:r>
        <w:rPr>
          <w:rFonts w:ascii="Arial" w:eastAsia="Arial" w:hAnsi="Arial" w:cs="Arial"/>
          <w:sz w:val="22"/>
          <w:szCs w:val="22"/>
        </w:rPr>
        <w:t>with the prior written consent of the other Party;</w:t>
      </w:r>
    </w:p>
    <w:p w:rsidR="00C103D2" w:rsidRDefault="00037806">
      <w:pPr>
        <w:numPr>
          <w:ilvl w:val="2"/>
          <w:numId w:val="1"/>
        </w:numPr>
        <w:spacing w:after="240" w:line="360" w:lineRule="auto"/>
        <w:ind w:left="2410" w:hanging="991"/>
        <w:jc w:val="both"/>
      </w:pPr>
      <w:bookmarkStart w:id="464" w:name="_3684usg" w:colFirst="0" w:colLast="0"/>
      <w:bookmarkEnd w:id="464"/>
      <w:r>
        <w:rPr>
          <w:rFonts w:ascii="Arial" w:eastAsia="Arial" w:hAnsi="Arial" w:cs="Arial"/>
          <w:sz w:val="22"/>
          <w:szCs w:val="22"/>
        </w:rPr>
        <w:t>to such persons and to such extent as may be necessary for the performance of this Framework Agreement; or</w:t>
      </w:r>
    </w:p>
    <w:p w:rsidR="00C103D2" w:rsidRDefault="00037806">
      <w:pPr>
        <w:numPr>
          <w:ilvl w:val="2"/>
          <w:numId w:val="1"/>
        </w:numPr>
        <w:spacing w:after="240" w:line="360" w:lineRule="auto"/>
        <w:ind w:left="2410" w:hanging="991"/>
        <w:jc w:val="both"/>
      </w:pPr>
      <w:r>
        <w:rPr>
          <w:rFonts w:ascii="Arial" w:eastAsia="Arial" w:hAnsi="Arial" w:cs="Arial"/>
          <w:sz w:val="22"/>
          <w:szCs w:val="22"/>
        </w:rPr>
        <w:t xml:space="preserve">to the extent expressly set out in this Clause 18 or elsewhere in this Framework Agreement, </w:t>
      </w:r>
    </w:p>
    <w:p w:rsidR="00C103D2" w:rsidRDefault="00037806">
      <w:pPr>
        <w:keepNext/>
        <w:pBdr>
          <w:top w:val="nil"/>
          <w:left w:val="nil"/>
          <w:bottom w:val="nil"/>
          <w:right w:val="nil"/>
          <w:between w:val="nil"/>
        </w:pBdr>
        <w:spacing w:after="230" w:line="360" w:lineRule="auto"/>
        <w:ind w:left="1418" w:hanging="709"/>
        <w:jc w:val="both"/>
        <w:rPr>
          <w:rFonts w:ascii="Arial" w:eastAsia="Arial" w:hAnsi="Arial" w:cs="Arial"/>
          <w:color w:val="000000"/>
          <w:sz w:val="22"/>
          <w:szCs w:val="22"/>
        </w:rPr>
      </w:pPr>
      <w:r>
        <w:rPr>
          <w:rFonts w:ascii="Arial" w:eastAsia="Arial" w:hAnsi="Arial" w:cs="Arial"/>
          <w:color w:val="000000"/>
          <w:sz w:val="22"/>
          <w:szCs w:val="22"/>
        </w:rPr>
        <w:lastRenderedPageBreak/>
        <w:t>the Parties shall:</w:t>
      </w:r>
    </w:p>
    <w:p w:rsidR="00C103D2" w:rsidRDefault="00037806">
      <w:pPr>
        <w:numPr>
          <w:ilvl w:val="2"/>
          <w:numId w:val="1"/>
        </w:numPr>
        <w:spacing w:after="240" w:line="360" w:lineRule="auto"/>
        <w:ind w:left="2410" w:hanging="991"/>
        <w:jc w:val="both"/>
      </w:pPr>
      <w:bookmarkStart w:id="465" w:name="_45d2no2" w:colFirst="0" w:colLast="0"/>
      <w:bookmarkEnd w:id="465"/>
      <w:r>
        <w:rPr>
          <w:rFonts w:ascii="Arial" w:eastAsia="Arial" w:hAnsi="Arial" w:cs="Arial"/>
          <w:sz w:val="22"/>
          <w:szCs w:val="22"/>
        </w:rPr>
        <w:t>treat all Confidential Information belonging to the other Party as confidential and safeguard it accordingly; and</w:t>
      </w:r>
    </w:p>
    <w:p w:rsidR="00C103D2" w:rsidRDefault="00037806">
      <w:pPr>
        <w:numPr>
          <w:ilvl w:val="2"/>
          <w:numId w:val="1"/>
        </w:numPr>
        <w:spacing w:after="240" w:line="360" w:lineRule="auto"/>
        <w:ind w:left="2410" w:hanging="991"/>
        <w:jc w:val="both"/>
      </w:pPr>
      <w:bookmarkStart w:id="466" w:name="_2kicxvv" w:colFirst="0" w:colLast="0"/>
      <w:bookmarkEnd w:id="466"/>
      <w:r>
        <w:rPr>
          <w:rFonts w:ascii="Arial" w:eastAsia="Arial" w:hAnsi="Arial" w:cs="Arial"/>
          <w:sz w:val="22"/>
          <w:szCs w:val="22"/>
        </w:rPr>
        <w:t xml:space="preserve">not disclose any Confidential Information belonging to the other Party to any other person. </w:t>
      </w:r>
    </w:p>
    <w:p w:rsidR="00C103D2" w:rsidRDefault="00037806">
      <w:pPr>
        <w:numPr>
          <w:ilvl w:val="1"/>
          <w:numId w:val="1"/>
        </w:numPr>
        <w:spacing w:after="240" w:line="360" w:lineRule="auto"/>
        <w:ind w:left="1418" w:hanging="709"/>
        <w:jc w:val="both"/>
      </w:pPr>
      <w:bookmarkStart w:id="467" w:name="_znn83o" w:colFirst="0" w:colLast="0"/>
      <w:bookmarkEnd w:id="467"/>
      <w:r>
        <w:rPr>
          <w:rFonts w:ascii="Arial" w:eastAsia="Arial" w:hAnsi="Arial" w:cs="Arial"/>
          <w:sz w:val="22"/>
          <w:szCs w:val="22"/>
        </w:rPr>
        <w:t>The Supplier shall take all necessary precautions to ensure that all Authority Confidential Information obtained under or in connection with this Framework Agreement:</w:t>
      </w:r>
    </w:p>
    <w:p w:rsidR="00C103D2" w:rsidRDefault="00037806">
      <w:pPr>
        <w:numPr>
          <w:ilvl w:val="2"/>
          <w:numId w:val="1"/>
        </w:numPr>
        <w:spacing w:after="240" w:line="360" w:lineRule="auto"/>
        <w:ind w:left="2410" w:hanging="991"/>
        <w:jc w:val="both"/>
      </w:pPr>
      <w:bookmarkStart w:id="468" w:name="_3jnaqrh" w:colFirst="0" w:colLast="0"/>
      <w:bookmarkEnd w:id="468"/>
      <w:r>
        <w:rPr>
          <w:rFonts w:ascii="Arial" w:eastAsia="Arial" w:hAnsi="Arial" w:cs="Arial"/>
          <w:sz w:val="22"/>
          <w:szCs w:val="22"/>
        </w:rPr>
        <w:t>is given only to the Supplier Staff engaged to advise it in connection with this Framework Agreement as is strictly necessary for the performance of this Framework Agreement and only to the extent necessary for the performance of this Framework Agreement; and</w:t>
      </w:r>
    </w:p>
    <w:p w:rsidR="00C103D2" w:rsidRDefault="00037806">
      <w:pPr>
        <w:numPr>
          <w:ilvl w:val="2"/>
          <w:numId w:val="1"/>
        </w:numPr>
        <w:spacing w:after="240" w:line="360" w:lineRule="auto"/>
        <w:ind w:left="2410" w:hanging="991"/>
        <w:jc w:val="both"/>
      </w:pPr>
      <w:bookmarkStart w:id="469" w:name="_1ysl0za" w:colFirst="0" w:colLast="0"/>
      <w:bookmarkEnd w:id="469"/>
      <w:r>
        <w:rPr>
          <w:rFonts w:ascii="Arial" w:eastAsia="Arial" w:hAnsi="Arial" w:cs="Arial"/>
          <w:sz w:val="22"/>
          <w:szCs w:val="22"/>
        </w:rPr>
        <w:t xml:space="preserve">is treated as confidential and not disclosed (without prior Approval) or used by any Supplier Staff otherwise than for the purposes of this Framework Agreement.  </w:t>
      </w:r>
    </w:p>
    <w:p w:rsidR="00C103D2" w:rsidRDefault="00037806">
      <w:pPr>
        <w:numPr>
          <w:ilvl w:val="1"/>
          <w:numId w:val="1"/>
        </w:numPr>
        <w:spacing w:after="240" w:line="360" w:lineRule="auto"/>
        <w:ind w:left="1418" w:hanging="709"/>
        <w:jc w:val="both"/>
      </w:pPr>
      <w:bookmarkStart w:id="470" w:name="_4is8jn3" w:colFirst="0" w:colLast="0"/>
      <w:bookmarkEnd w:id="470"/>
      <w:r>
        <w:rPr>
          <w:rFonts w:ascii="Arial" w:eastAsia="Arial" w:hAnsi="Arial" w:cs="Arial"/>
          <w:sz w:val="22"/>
          <w:szCs w:val="22"/>
        </w:rPr>
        <w:t>The Supplier shall ensure that the Supplier Staff are aware of the Supplier’s confidentiality obligations under this Framework Agreement and shall use its best endeavours to ensure that the Supplier Staff comply with the Supplier's confidentiality obligations under this Framework Agreement.</w:t>
      </w:r>
    </w:p>
    <w:p w:rsidR="00C103D2" w:rsidRDefault="00037806">
      <w:pPr>
        <w:numPr>
          <w:ilvl w:val="1"/>
          <w:numId w:val="1"/>
        </w:numPr>
        <w:spacing w:after="240" w:line="360" w:lineRule="auto"/>
        <w:ind w:left="1418" w:hanging="709"/>
        <w:jc w:val="both"/>
      </w:pPr>
      <w:bookmarkStart w:id="471" w:name="_2xxituw" w:colFirst="0" w:colLast="0"/>
      <w:bookmarkEnd w:id="471"/>
      <w:r>
        <w:rPr>
          <w:rFonts w:ascii="Arial" w:eastAsia="Arial" w:hAnsi="Arial" w:cs="Arial"/>
          <w:sz w:val="22"/>
          <w:szCs w:val="22"/>
        </w:rPr>
        <w:t>At the written request of the Authority (which shall not be made unreasonably) the Supplier shall procure that members of the Supplier Staff whom the Authority may identify from time to time sign a confidentiality undertaking, in a form acceptable to the Authority, prior to commencing any work in connection with this Framework Agreement.</w:t>
      </w:r>
    </w:p>
    <w:p w:rsidR="00C103D2" w:rsidRDefault="00037806">
      <w:pPr>
        <w:numPr>
          <w:ilvl w:val="1"/>
          <w:numId w:val="1"/>
        </w:numPr>
        <w:spacing w:after="240" w:line="360" w:lineRule="auto"/>
        <w:ind w:left="1418" w:hanging="709"/>
        <w:jc w:val="both"/>
      </w:pPr>
      <w:bookmarkStart w:id="472" w:name="_1d2t42p" w:colFirst="0" w:colLast="0"/>
      <w:bookmarkEnd w:id="472"/>
      <w:r>
        <w:rPr>
          <w:rFonts w:ascii="Arial" w:eastAsia="Arial" w:hAnsi="Arial" w:cs="Arial"/>
          <w:sz w:val="22"/>
          <w:szCs w:val="22"/>
        </w:rPr>
        <w:t>The Supplier shall not, and shall procure that the Supplier Staff do not, use any of the Authority Confidential Information received otherwise than for the purposes of this Framework Agreement.</w:t>
      </w:r>
    </w:p>
    <w:p w:rsidR="00C103D2" w:rsidRDefault="00037806">
      <w:pPr>
        <w:numPr>
          <w:ilvl w:val="1"/>
          <w:numId w:val="1"/>
        </w:numPr>
        <w:spacing w:after="240" w:line="360" w:lineRule="auto"/>
        <w:ind w:left="1418" w:hanging="709"/>
        <w:jc w:val="both"/>
      </w:pPr>
      <w:bookmarkStart w:id="473" w:name="_3x2gmqi" w:colFirst="0" w:colLast="0"/>
      <w:bookmarkEnd w:id="473"/>
      <w:r>
        <w:rPr>
          <w:rFonts w:ascii="Arial" w:eastAsia="Arial" w:hAnsi="Arial" w:cs="Arial"/>
          <w:sz w:val="22"/>
          <w:szCs w:val="22"/>
        </w:rPr>
        <w:t xml:space="preserve">In the event that any default, act or omission of any Supplier Staff causes or contributes (or could cause or contribute) to the Supplier breaching its obligations of confidentiality under or in connection with this Framework </w:t>
      </w:r>
      <w:r>
        <w:rPr>
          <w:rFonts w:ascii="Arial" w:eastAsia="Arial" w:hAnsi="Arial" w:cs="Arial"/>
          <w:sz w:val="22"/>
          <w:szCs w:val="22"/>
        </w:rPr>
        <w:lastRenderedPageBreak/>
        <w:t xml:space="preserve">Agreement the Supplier shall take such action as may be appropriate in the circumstances. This shall include the use of disciplinary procedures in serious cases.  </w:t>
      </w:r>
    </w:p>
    <w:p w:rsidR="00C103D2" w:rsidRDefault="00037806">
      <w:pPr>
        <w:numPr>
          <w:ilvl w:val="1"/>
          <w:numId w:val="1"/>
        </w:numPr>
        <w:spacing w:after="240" w:line="360" w:lineRule="auto"/>
        <w:ind w:left="1418" w:hanging="709"/>
        <w:jc w:val="both"/>
      </w:pPr>
      <w:bookmarkStart w:id="474" w:name="_2c7qwyb" w:colFirst="0" w:colLast="0"/>
      <w:bookmarkEnd w:id="474"/>
      <w:r>
        <w:rPr>
          <w:rFonts w:ascii="Arial" w:eastAsia="Arial" w:hAnsi="Arial" w:cs="Arial"/>
          <w:sz w:val="22"/>
          <w:szCs w:val="22"/>
        </w:rPr>
        <w:t>To the fullest extent permitted by its own obligations of confidentiality to any Supplier Staff, the Supplier shall provide such evidence to the Authority as the Authority may reasonably require (though not so as to risk compromising or prejudicing the case) to demonstrate that the Supplier is taking appropriate steps to comply with Clause 18.6, including copies of any written communications to and/or from Supplier Staff and any minutes of meeting and any other records which provide an audit trail of any discussions or exchanges with Supplier Staff in connection with obligations of confidentiality.</w:t>
      </w:r>
    </w:p>
    <w:p w:rsidR="00C103D2" w:rsidRDefault="00037806">
      <w:pPr>
        <w:numPr>
          <w:ilvl w:val="1"/>
          <w:numId w:val="1"/>
        </w:numPr>
        <w:spacing w:after="240" w:line="360" w:lineRule="auto"/>
        <w:ind w:left="1418" w:hanging="709"/>
        <w:jc w:val="both"/>
      </w:pPr>
      <w:bookmarkStart w:id="475" w:name="_rd1764" w:colFirst="0" w:colLast="0"/>
      <w:bookmarkEnd w:id="475"/>
      <w:r>
        <w:rPr>
          <w:rFonts w:ascii="Arial" w:eastAsia="Arial" w:hAnsi="Arial" w:cs="Arial"/>
          <w:sz w:val="22"/>
          <w:szCs w:val="22"/>
        </w:rPr>
        <w:t>The provisions of Clauses 18.1 to 18.5 shall not apply to any Confidential Information received by one Party from the other which:</w:t>
      </w:r>
    </w:p>
    <w:p w:rsidR="00C103D2" w:rsidRDefault="00037806">
      <w:pPr>
        <w:numPr>
          <w:ilvl w:val="2"/>
          <w:numId w:val="1"/>
        </w:numPr>
        <w:spacing w:after="240" w:line="360" w:lineRule="auto"/>
        <w:ind w:left="2410" w:hanging="991"/>
        <w:jc w:val="both"/>
      </w:pPr>
      <w:bookmarkStart w:id="476" w:name="_3bcoptx" w:colFirst="0" w:colLast="0"/>
      <w:bookmarkEnd w:id="476"/>
      <w:r>
        <w:rPr>
          <w:rFonts w:ascii="Arial" w:eastAsia="Arial" w:hAnsi="Arial" w:cs="Arial"/>
          <w:sz w:val="22"/>
          <w:szCs w:val="22"/>
        </w:rPr>
        <w:t>is or becomes public knowledge (otherwise than by breach of this Clause 18);</w:t>
      </w:r>
    </w:p>
    <w:p w:rsidR="00C103D2" w:rsidRDefault="00037806">
      <w:pPr>
        <w:numPr>
          <w:ilvl w:val="2"/>
          <w:numId w:val="1"/>
        </w:numPr>
        <w:spacing w:after="240" w:line="360" w:lineRule="auto"/>
        <w:ind w:left="2410" w:hanging="991"/>
        <w:jc w:val="both"/>
      </w:pPr>
      <w:bookmarkStart w:id="477" w:name="_1qhz01q" w:colFirst="0" w:colLast="0"/>
      <w:bookmarkEnd w:id="477"/>
      <w:r>
        <w:rPr>
          <w:rFonts w:ascii="Arial" w:eastAsia="Arial" w:hAnsi="Arial" w:cs="Arial"/>
          <w:sz w:val="22"/>
          <w:szCs w:val="22"/>
        </w:rPr>
        <w:t xml:space="preserve">was in the possession of the receiving Party, without restriction as to its disclosure, before receiving it from the disclosing Party; </w:t>
      </w:r>
    </w:p>
    <w:p w:rsidR="00C103D2" w:rsidRDefault="00037806">
      <w:pPr>
        <w:numPr>
          <w:ilvl w:val="2"/>
          <w:numId w:val="1"/>
        </w:numPr>
        <w:spacing w:after="240" w:line="360" w:lineRule="auto"/>
        <w:ind w:left="2410" w:hanging="991"/>
        <w:jc w:val="both"/>
      </w:pPr>
      <w:bookmarkStart w:id="478" w:name="_4ahmipj" w:colFirst="0" w:colLast="0"/>
      <w:bookmarkEnd w:id="478"/>
      <w:r>
        <w:rPr>
          <w:rFonts w:ascii="Arial" w:eastAsia="Arial" w:hAnsi="Arial" w:cs="Arial"/>
          <w:sz w:val="22"/>
          <w:szCs w:val="22"/>
        </w:rPr>
        <w:t xml:space="preserve">is received from a third party who lawfully acquired it and who is under no obligation restricting its disclosure; </w:t>
      </w:r>
    </w:p>
    <w:p w:rsidR="00C103D2" w:rsidRDefault="00037806">
      <w:pPr>
        <w:numPr>
          <w:ilvl w:val="2"/>
          <w:numId w:val="1"/>
        </w:numPr>
        <w:spacing w:after="240" w:line="360" w:lineRule="auto"/>
        <w:ind w:left="2410" w:hanging="991"/>
        <w:jc w:val="both"/>
      </w:pPr>
      <w:bookmarkStart w:id="479" w:name="_2pmwsxc" w:colFirst="0" w:colLast="0"/>
      <w:bookmarkEnd w:id="479"/>
      <w:r>
        <w:rPr>
          <w:rFonts w:ascii="Arial" w:eastAsia="Arial" w:hAnsi="Arial" w:cs="Arial"/>
          <w:sz w:val="22"/>
          <w:szCs w:val="22"/>
        </w:rPr>
        <w:t xml:space="preserve">is independently developed without access to the Confidential Information; </w:t>
      </w:r>
    </w:p>
    <w:p w:rsidR="00C103D2" w:rsidRDefault="00037806">
      <w:pPr>
        <w:numPr>
          <w:ilvl w:val="2"/>
          <w:numId w:val="1"/>
        </w:numPr>
        <w:spacing w:after="240" w:line="360" w:lineRule="auto"/>
        <w:ind w:left="2410" w:hanging="991"/>
        <w:jc w:val="both"/>
      </w:pPr>
      <w:bookmarkStart w:id="480" w:name="_14s7355" w:colFirst="0" w:colLast="0"/>
      <w:bookmarkEnd w:id="480"/>
      <w:r>
        <w:rPr>
          <w:rFonts w:ascii="Arial" w:eastAsia="Arial" w:hAnsi="Arial" w:cs="Arial"/>
          <w:sz w:val="22"/>
          <w:szCs w:val="22"/>
        </w:rPr>
        <w:t>must be disclosed pursuant to a statutory, legal or parliamentary obligation placed upon the Party making the disclosure, including any requirements for disclosure under Clause 19; or</w:t>
      </w:r>
    </w:p>
    <w:p w:rsidR="00C103D2" w:rsidRDefault="00037806">
      <w:pPr>
        <w:numPr>
          <w:ilvl w:val="2"/>
          <w:numId w:val="1"/>
        </w:numPr>
        <w:spacing w:after="240" w:line="360" w:lineRule="auto"/>
        <w:ind w:left="2410" w:hanging="991"/>
        <w:jc w:val="both"/>
      </w:pPr>
      <w:bookmarkStart w:id="481" w:name="_3orulsy" w:colFirst="0" w:colLast="0"/>
      <w:bookmarkEnd w:id="481"/>
      <w:r>
        <w:rPr>
          <w:rFonts w:ascii="Arial" w:eastAsia="Arial" w:hAnsi="Arial" w:cs="Arial"/>
          <w:sz w:val="22"/>
          <w:szCs w:val="22"/>
        </w:rPr>
        <w:t>relates to the performance (or non-performance) of one or more KPIs by the Supplier and is disclosed by the Authority.</w:t>
      </w:r>
    </w:p>
    <w:p w:rsidR="00C103D2" w:rsidRDefault="00037806">
      <w:pPr>
        <w:numPr>
          <w:ilvl w:val="1"/>
          <w:numId w:val="1"/>
        </w:numPr>
        <w:spacing w:after="240" w:line="360" w:lineRule="auto"/>
        <w:ind w:left="1418" w:hanging="709"/>
        <w:jc w:val="both"/>
      </w:pPr>
      <w:bookmarkStart w:id="482" w:name="_23x4w0r" w:colFirst="0" w:colLast="0"/>
      <w:bookmarkEnd w:id="482"/>
      <w:r>
        <w:rPr>
          <w:rFonts w:ascii="Arial" w:eastAsia="Arial" w:hAnsi="Arial" w:cs="Arial"/>
          <w:sz w:val="22"/>
          <w:szCs w:val="22"/>
        </w:rPr>
        <w:t>Nothing in this Framework Agreement shall prevent the Authority from disclosing the Supplier Confidential Information:</w:t>
      </w:r>
    </w:p>
    <w:p w:rsidR="00C103D2" w:rsidRDefault="00037806">
      <w:pPr>
        <w:numPr>
          <w:ilvl w:val="2"/>
          <w:numId w:val="1"/>
        </w:numPr>
        <w:spacing w:after="240" w:line="360" w:lineRule="auto"/>
        <w:ind w:left="2410" w:hanging="991"/>
        <w:jc w:val="both"/>
      </w:pPr>
      <w:bookmarkStart w:id="483" w:name="_j2f68k" w:colFirst="0" w:colLast="0"/>
      <w:bookmarkEnd w:id="483"/>
      <w:r>
        <w:rPr>
          <w:rFonts w:ascii="Arial" w:eastAsia="Arial" w:hAnsi="Arial" w:cs="Arial"/>
          <w:sz w:val="22"/>
          <w:szCs w:val="22"/>
        </w:rPr>
        <w:lastRenderedPageBreak/>
        <w:t xml:space="preserve">for the purpose of the examination and certification of the Authority's accounts; </w:t>
      </w:r>
    </w:p>
    <w:p w:rsidR="00C103D2" w:rsidRDefault="00037806">
      <w:pPr>
        <w:numPr>
          <w:ilvl w:val="2"/>
          <w:numId w:val="1"/>
        </w:numPr>
        <w:spacing w:after="240" w:line="360" w:lineRule="auto"/>
        <w:ind w:left="2410" w:hanging="991"/>
        <w:jc w:val="both"/>
      </w:pPr>
      <w:bookmarkStart w:id="484" w:name="_3322owd" w:colFirst="0" w:colLast="0"/>
      <w:bookmarkEnd w:id="484"/>
      <w:r>
        <w:rPr>
          <w:rFonts w:ascii="Arial" w:eastAsia="Arial" w:hAnsi="Arial" w:cs="Arial"/>
          <w:sz w:val="22"/>
          <w:szCs w:val="22"/>
        </w:rPr>
        <w:t>for the purpose of any examination pursuant to Section 6(1) of the National Audit Act 1983 of the economy, efficiency and effectiveness with which the Authority has used its resources; or</w:t>
      </w:r>
    </w:p>
    <w:p w:rsidR="00C103D2" w:rsidRDefault="00037806">
      <w:pPr>
        <w:numPr>
          <w:ilvl w:val="2"/>
          <w:numId w:val="1"/>
        </w:numPr>
        <w:spacing w:after="240" w:line="360" w:lineRule="auto"/>
        <w:ind w:left="2410" w:hanging="991"/>
        <w:jc w:val="both"/>
      </w:pPr>
      <w:bookmarkStart w:id="485" w:name="_1i7cz46" w:colFirst="0" w:colLast="0"/>
      <w:bookmarkEnd w:id="485"/>
      <w:r>
        <w:rPr>
          <w:rFonts w:ascii="Arial" w:eastAsia="Arial" w:hAnsi="Arial" w:cs="Arial"/>
          <w:sz w:val="22"/>
          <w:szCs w:val="22"/>
        </w:rPr>
        <w:t xml:space="preserve">to any government department or any Other Contracting Body and the Supplier hereby acknowledges that all government departments or Other Contracting Bodies receiving such Supplier Confidential Information may further disclose the Supplier Confidential Information to other government departments or Other Contracting Bodies on the basis that the information is confidential and is not to be disclosed to a third party which is not part of any government department or any Contracting Body. </w:t>
      </w:r>
    </w:p>
    <w:p w:rsidR="00C103D2" w:rsidRDefault="00037806">
      <w:pPr>
        <w:numPr>
          <w:ilvl w:val="1"/>
          <w:numId w:val="1"/>
        </w:numPr>
        <w:spacing w:after="240" w:line="360" w:lineRule="auto"/>
        <w:ind w:left="1418" w:hanging="709"/>
        <w:jc w:val="both"/>
      </w:pPr>
      <w:bookmarkStart w:id="486" w:name="_4270hrz" w:colFirst="0" w:colLast="0"/>
      <w:bookmarkEnd w:id="486"/>
      <w:r>
        <w:rPr>
          <w:rFonts w:ascii="Arial" w:eastAsia="Arial" w:hAnsi="Arial" w:cs="Arial"/>
          <w:sz w:val="22"/>
          <w:szCs w:val="22"/>
        </w:rPr>
        <w:t>The Supplier acknowledges and agrees that information relating to Orders placed by a Contracted Customer including service levels, pricing information and the terms of any Customer Contract may be shared with any Crown Bodies or any Other Contracting Body from time to time. The Authority shall use reasonable endeavours to notify the recipient of such information that its contents are confidential.</w:t>
      </w:r>
    </w:p>
    <w:p w:rsidR="00C103D2" w:rsidRDefault="00037806">
      <w:pPr>
        <w:numPr>
          <w:ilvl w:val="1"/>
          <w:numId w:val="1"/>
        </w:numPr>
        <w:spacing w:after="240" w:line="360" w:lineRule="auto"/>
        <w:ind w:left="1418" w:hanging="709"/>
        <w:jc w:val="both"/>
      </w:pPr>
      <w:bookmarkStart w:id="487" w:name="_2hcarzs" w:colFirst="0" w:colLast="0"/>
      <w:bookmarkEnd w:id="487"/>
      <w:r>
        <w:rPr>
          <w:rFonts w:ascii="Arial" w:eastAsia="Arial" w:hAnsi="Arial" w:cs="Arial"/>
          <w:sz w:val="22"/>
          <w:szCs w:val="22"/>
        </w:rPr>
        <w:t>Nothing in Clauses 18.1 to 18.5 shall prevent either Party from using any techniques, ideas or Know-How gained during the performance of its obligations under this Framework Agreement or the Customer Contracts in the course of its normal business, to the extent that this does not result in a disclosure of the other Party's Confidential Information or an infringement of the other Party's Intellectual Property Rights.</w:t>
      </w:r>
    </w:p>
    <w:p w:rsidR="00C103D2" w:rsidRDefault="00037806">
      <w:pPr>
        <w:numPr>
          <w:ilvl w:val="1"/>
          <w:numId w:val="1"/>
        </w:numPr>
        <w:spacing w:after="240" w:line="360" w:lineRule="auto"/>
        <w:ind w:left="1418" w:hanging="709"/>
        <w:jc w:val="both"/>
      </w:pPr>
      <w:bookmarkStart w:id="488" w:name="_whl27l" w:colFirst="0" w:colLast="0"/>
      <w:bookmarkEnd w:id="488"/>
      <w:r>
        <w:rPr>
          <w:rFonts w:ascii="Arial" w:eastAsia="Arial" w:hAnsi="Arial" w:cs="Arial"/>
          <w:sz w:val="22"/>
          <w:szCs w:val="22"/>
        </w:rPr>
        <w:t>In the event that the Supplier fails to comply with any one or more of the provisions of Clauses 18.1 to 18.5, the Authority reserves the right to terminate this Framework Agreement with immediate effect by notice in writing pursuant to Clause 14.6.</w:t>
      </w:r>
    </w:p>
    <w:p w:rsidR="00C103D2" w:rsidRDefault="00037806">
      <w:pPr>
        <w:numPr>
          <w:ilvl w:val="1"/>
          <w:numId w:val="1"/>
        </w:numPr>
        <w:spacing w:after="240" w:line="360" w:lineRule="auto"/>
        <w:ind w:left="1418" w:hanging="709"/>
        <w:jc w:val="both"/>
      </w:pPr>
      <w:bookmarkStart w:id="489" w:name="_3gh8kve" w:colFirst="0" w:colLast="0"/>
      <w:bookmarkEnd w:id="489"/>
      <w:r>
        <w:rPr>
          <w:rFonts w:ascii="Arial" w:eastAsia="Arial" w:hAnsi="Arial" w:cs="Arial"/>
          <w:sz w:val="22"/>
          <w:szCs w:val="22"/>
        </w:rPr>
        <w:t xml:space="preserve">Clauses 18.1 to 18.5 shall operate without prejudice to and be read subject to the application of the Official Secrets Acts 1911 to 1989 to any Confidential Information.  </w:t>
      </w:r>
    </w:p>
    <w:p w:rsidR="00C103D2" w:rsidRDefault="00037806">
      <w:pPr>
        <w:numPr>
          <w:ilvl w:val="1"/>
          <w:numId w:val="1"/>
        </w:numPr>
        <w:spacing w:after="240" w:line="360" w:lineRule="auto"/>
        <w:ind w:left="1418" w:hanging="709"/>
        <w:jc w:val="both"/>
      </w:pPr>
      <w:bookmarkStart w:id="490" w:name="_1vmiv37" w:colFirst="0" w:colLast="0"/>
      <w:bookmarkEnd w:id="490"/>
      <w:r>
        <w:rPr>
          <w:rFonts w:ascii="Arial" w:eastAsia="Arial" w:hAnsi="Arial" w:cs="Arial"/>
          <w:sz w:val="22"/>
          <w:szCs w:val="22"/>
        </w:rPr>
        <w:lastRenderedPageBreak/>
        <w:t xml:space="preserve">In order to ensure that no unauthorised person gains access to any Confidential Information or any data obtained in performance of this Framework Agreement or the Customer Contracts, the Supplier undertakes to maintain adequate security arrangements that meet the requirements of professional standards and best practice.  </w:t>
      </w:r>
    </w:p>
    <w:p w:rsidR="00C103D2" w:rsidRDefault="00037806">
      <w:pPr>
        <w:numPr>
          <w:ilvl w:val="1"/>
          <w:numId w:val="1"/>
        </w:numPr>
        <w:spacing w:after="240" w:line="360" w:lineRule="auto"/>
        <w:ind w:left="1418" w:hanging="709"/>
        <w:jc w:val="both"/>
      </w:pPr>
      <w:r>
        <w:rPr>
          <w:rFonts w:ascii="Arial" w:eastAsia="Arial" w:hAnsi="Arial" w:cs="Arial"/>
          <w:sz w:val="22"/>
          <w:szCs w:val="22"/>
        </w:rPr>
        <w:t xml:space="preserve">The Supplier will immediately notify the Authority of any breach of security in relation to Authority Confidential Information obtained in the performance of this Framework Agreement and the Customer Contracts and will keep a record of such breaches. The Supplier will use its best endeavours to recover such Authority Confidential Information however it may be recorded. This obligation is in addition to the Supplier's obligations under Clauses 18.1 to 18.5. The Supplier will cooperate with the Authority in any investigation that the Authority considers necessary to undertake as a result of any breach of security in relation to Authority Confidential Information.  </w:t>
      </w:r>
    </w:p>
    <w:p w:rsidR="00C103D2" w:rsidRDefault="00037806">
      <w:pPr>
        <w:numPr>
          <w:ilvl w:val="1"/>
          <w:numId w:val="1"/>
        </w:numPr>
        <w:spacing w:after="240" w:line="360" w:lineRule="auto"/>
        <w:ind w:left="1418" w:hanging="709"/>
        <w:jc w:val="both"/>
      </w:pPr>
      <w:bookmarkStart w:id="491" w:name="_2urgnyt" w:colFirst="0" w:colLast="0"/>
      <w:bookmarkEnd w:id="491"/>
      <w:r>
        <w:rPr>
          <w:rFonts w:ascii="Arial" w:eastAsia="Arial" w:hAnsi="Arial" w:cs="Arial"/>
          <w:sz w:val="22"/>
          <w:szCs w:val="22"/>
        </w:rPr>
        <w:t>The Supplier shall alter any security systems used in connection with the performance of this Framework Agreement or Customer Contract at any time during the Term at the Authority's request if the Authority believes (acting reasonably) the Supplier has failed to comply with Clause 18.14.</w:t>
      </w:r>
    </w:p>
    <w:p w:rsidR="00C103D2" w:rsidRDefault="00037806" w:rsidP="009D7E96">
      <w:pPr>
        <w:pStyle w:val="Heading1"/>
        <w:numPr>
          <w:ilvl w:val="0"/>
          <w:numId w:val="1"/>
        </w:numPr>
      </w:pPr>
      <w:bookmarkStart w:id="492" w:name="_Toc5708481"/>
      <w:r w:rsidRPr="009D7E96">
        <w:t>TRANSPARENCY &amp; FREEDOM OF INFORMATION</w:t>
      </w:r>
      <w:bookmarkEnd w:id="492"/>
      <w:r w:rsidRPr="009D7E96">
        <w:t xml:space="preserve"> </w:t>
      </w:r>
    </w:p>
    <w:p w:rsidR="00C103D2" w:rsidRDefault="00037806">
      <w:pPr>
        <w:numPr>
          <w:ilvl w:val="1"/>
          <w:numId w:val="1"/>
        </w:numPr>
        <w:spacing w:after="240" w:line="360" w:lineRule="auto"/>
        <w:ind w:left="1418" w:hanging="709"/>
        <w:jc w:val="both"/>
      </w:pPr>
      <w:bookmarkStart w:id="493" w:name="_19wqy6m" w:colFirst="0" w:colLast="0"/>
      <w:bookmarkEnd w:id="493"/>
      <w:r>
        <w:rPr>
          <w:rFonts w:ascii="Arial" w:eastAsia="Arial" w:hAnsi="Arial" w:cs="Arial"/>
          <w:sz w:val="22"/>
          <w:szCs w:val="22"/>
        </w:rPr>
        <w:t>The Parties acknowledge that, except for any information which is exempt from disclosure in accordance with the provisions of the FOIA, the content of this Framework Agreement is not Confidential Information.</w:t>
      </w:r>
    </w:p>
    <w:p w:rsidR="00C103D2" w:rsidRDefault="00037806">
      <w:pPr>
        <w:numPr>
          <w:ilvl w:val="1"/>
          <w:numId w:val="1"/>
        </w:numPr>
        <w:spacing w:after="240" w:line="360" w:lineRule="auto"/>
        <w:ind w:left="1418" w:hanging="709"/>
        <w:jc w:val="both"/>
      </w:pPr>
      <w:bookmarkStart w:id="494" w:name="_3tweguf" w:colFirst="0" w:colLast="0"/>
      <w:bookmarkEnd w:id="494"/>
      <w:r>
        <w:rPr>
          <w:rFonts w:ascii="Arial" w:eastAsia="Arial" w:hAnsi="Arial" w:cs="Arial"/>
          <w:sz w:val="22"/>
          <w:szCs w:val="22"/>
        </w:rPr>
        <w:t xml:space="preserve">Notwithstanding any other term of this Framework Agreement the Supplier hereby gives its consent for the Authority to publish the Framework Agreement in its entirety, including any changes which are agreed from time to time to this Framework Agreement, to the general public.  </w:t>
      </w:r>
    </w:p>
    <w:p w:rsidR="00C103D2" w:rsidRDefault="00037806">
      <w:pPr>
        <w:numPr>
          <w:ilvl w:val="1"/>
          <w:numId w:val="1"/>
        </w:numPr>
        <w:spacing w:after="240" w:line="360" w:lineRule="auto"/>
        <w:ind w:left="1418" w:hanging="709"/>
        <w:jc w:val="both"/>
      </w:pPr>
      <w:bookmarkStart w:id="495" w:name="_291or28" w:colFirst="0" w:colLast="0"/>
      <w:bookmarkEnd w:id="495"/>
      <w:r>
        <w:rPr>
          <w:rFonts w:ascii="Arial" w:eastAsia="Arial" w:hAnsi="Arial" w:cs="Arial"/>
          <w:sz w:val="22"/>
          <w:szCs w:val="22"/>
        </w:rPr>
        <w:t xml:space="preserve">The Authority may consult with the Supplier to inform its decision regarding any exemptions referred to in Clause 19.1, but the Authority shall have the final decision in its absolute discretion. </w:t>
      </w:r>
    </w:p>
    <w:p w:rsidR="00C103D2" w:rsidRDefault="00037806">
      <w:pPr>
        <w:numPr>
          <w:ilvl w:val="1"/>
          <w:numId w:val="1"/>
        </w:numPr>
        <w:spacing w:after="240" w:line="360" w:lineRule="auto"/>
        <w:ind w:left="1418" w:hanging="709"/>
        <w:jc w:val="both"/>
      </w:pPr>
      <w:bookmarkStart w:id="496" w:name="_o6z1a1" w:colFirst="0" w:colLast="0"/>
      <w:bookmarkEnd w:id="496"/>
      <w:r>
        <w:rPr>
          <w:rFonts w:ascii="Arial" w:eastAsia="Arial" w:hAnsi="Arial" w:cs="Arial"/>
          <w:sz w:val="22"/>
          <w:szCs w:val="22"/>
        </w:rPr>
        <w:t>The Supplier shall assist and cooperate with the Authority to enable the Authority to publish this Framework Agreement.</w:t>
      </w:r>
    </w:p>
    <w:p w:rsidR="00C103D2" w:rsidRDefault="00037806">
      <w:pPr>
        <w:numPr>
          <w:ilvl w:val="1"/>
          <w:numId w:val="1"/>
        </w:numPr>
        <w:spacing w:after="240" w:line="360" w:lineRule="auto"/>
        <w:ind w:left="1418" w:hanging="709"/>
        <w:jc w:val="both"/>
      </w:pPr>
      <w:bookmarkStart w:id="497" w:name="_386mjxu" w:colFirst="0" w:colLast="0"/>
      <w:bookmarkEnd w:id="497"/>
      <w:r>
        <w:rPr>
          <w:rFonts w:ascii="Arial" w:eastAsia="Arial" w:hAnsi="Arial" w:cs="Arial"/>
          <w:sz w:val="22"/>
          <w:szCs w:val="22"/>
        </w:rPr>
        <w:lastRenderedPageBreak/>
        <w:t>The Supplier acknowledges that the Authority is subject to the requirements of the FOIA and the Environmental Information Regulations and shall assist and cooperate with the Authority to enable the Authority to comply with its Information disclosure obligations.</w:t>
      </w:r>
    </w:p>
    <w:p w:rsidR="00C103D2" w:rsidRDefault="00037806">
      <w:pPr>
        <w:numPr>
          <w:ilvl w:val="1"/>
          <w:numId w:val="1"/>
        </w:numPr>
        <w:spacing w:after="240" w:line="360" w:lineRule="auto"/>
        <w:ind w:left="1418" w:hanging="709"/>
        <w:jc w:val="both"/>
      </w:pPr>
      <w:bookmarkStart w:id="498" w:name="_1nbwu5n" w:colFirst="0" w:colLast="0"/>
      <w:bookmarkEnd w:id="498"/>
      <w:r>
        <w:rPr>
          <w:rFonts w:ascii="Arial" w:eastAsia="Arial" w:hAnsi="Arial" w:cs="Arial"/>
          <w:sz w:val="22"/>
          <w:szCs w:val="22"/>
        </w:rPr>
        <w:t>The Supplier shall and shall procure that its Sub-Contractors shall:</w:t>
      </w:r>
    </w:p>
    <w:p w:rsidR="00C103D2" w:rsidRDefault="00037806">
      <w:pPr>
        <w:numPr>
          <w:ilvl w:val="2"/>
          <w:numId w:val="1"/>
        </w:numPr>
        <w:spacing w:after="240" w:line="360" w:lineRule="auto"/>
        <w:ind w:left="2410" w:hanging="991"/>
        <w:jc w:val="both"/>
      </w:pPr>
      <w:bookmarkStart w:id="499" w:name="_47bkctg" w:colFirst="0" w:colLast="0"/>
      <w:bookmarkEnd w:id="499"/>
      <w:r>
        <w:rPr>
          <w:rFonts w:ascii="Arial" w:eastAsia="Arial" w:hAnsi="Arial" w:cs="Arial"/>
          <w:sz w:val="22"/>
          <w:szCs w:val="22"/>
        </w:rPr>
        <w:t>transfer to the Authority all Requests for Information that it receives as soon as practicable and in any event within two (2) Working Days of receiving a Request for Information;</w:t>
      </w:r>
    </w:p>
    <w:p w:rsidR="00C103D2" w:rsidRDefault="00037806">
      <w:pPr>
        <w:numPr>
          <w:ilvl w:val="2"/>
          <w:numId w:val="1"/>
        </w:numPr>
        <w:spacing w:after="240" w:line="360" w:lineRule="auto"/>
        <w:ind w:left="2410" w:hanging="991"/>
        <w:jc w:val="both"/>
      </w:pPr>
      <w:bookmarkStart w:id="500" w:name="_2mgun19" w:colFirst="0" w:colLast="0"/>
      <w:bookmarkEnd w:id="500"/>
      <w:r>
        <w:rPr>
          <w:rFonts w:ascii="Arial" w:eastAsia="Arial" w:hAnsi="Arial" w:cs="Arial"/>
          <w:sz w:val="22"/>
          <w:szCs w:val="22"/>
        </w:rPr>
        <w:t xml:space="preserve">provide the Authority with a copy of all Information, relevant to a Request for Information, in its possession or power in the form that the Authority requests within five (5) Working Days (or such other period as the Authority may specify) of the Authority's request; and </w:t>
      </w:r>
    </w:p>
    <w:p w:rsidR="00C103D2" w:rsidRDefault="00037806">
      <w:pPr>
        <w:numPr>
          <w:ilvl w:val="2"/>
          <w:numId w:val="1"/>
        </w:numPr>
        <w:spacing w:after="240" w:line="360" w:lineRule="auto"/>
        <w:ind w:left="2410" w:hanging="991"/>
        <w:jc w:val="both"/>
      </w:pPr>
      <w:bookmarkStart w:id="501" w:name="_11m4x92" w:colFirst="0" w:colLast="0"/>
      <w:bookmarkEnd w:id="501"/>
      <w:r>
        <w:rPr>
          <w:rFonts w:ascii="Arial" w:eastAsia="Arial" w:hAnsi="Arial" w:cs="Arial"/>
          <w:sz w:val="22"/>
          <w:szCs w:val="22"/>
        </w:rPr>
        <w:t>provide all necessary assistance reasonably requested by the Authority to enable the Authority to respond to the Request for Information within the time for compliance set out in section 10 of the FOIA or regulation 5 of the Environmental Information Regulations.</w:t>
      </w:r>
    </w:p>
    <w:p w:rsidR="00C103D2" w:rsidRDefault="00037806">
      <w:pPr>
        <w:numPr>
          <w:ilvl w:val="1"/>
          <w:numId w:val="1"/>
        </w:numPr>
        <w:spacing w:after="240" w:line="360" w:lineRule="auto"/>
        <w:ind w:left="1418" w:hanging="709"/>
        <w:jc w:val="both"/>
      </w:pPr>
      <w:bookmarkStart w:id="502" w:name="_3llsfwv" w:colFirst="0" w:colLast="0"/>
      <w:bookmarkEnd w:id="502"/>
      <w:r>
        <w:rPr>
          <w:rFonts w:ascii="Arial" w:eastAsia="Arial" w:hAnsi="Arial" w:cs="Arial"/>
          <w:sz w:val="22"/>
          <w:szCs w:val="22"/>
        </w:rPr>
        <w:t>The Authority shall be responsible for determining in its absolute discretion and notwithstanding any other provision in this Framework Agreement or any other agreement whether the Commercially Sensitive Information and/or any other Information is exempt from disclosure in accordance with the provisions of the FOIA or the Environmental Information Regulations.</w:t>
      </w:r>
    </w:p>
    <w:p w:rsidR="00C103D2" w:rsidRDefault="00037806">
      <w:pPr>
        <w:numPr>
          <w:ilvl w:val="1"/>
          <w:numId w:val="1"/>
        </w:numPr>
        <w:spacing w:after="240" w:line="360" w:lineRule="auto"/>
        <w:ind w:left="1418" w:hanging="709"/>
        <w:jc w:val="both"/>
      </w:pPr>
      <w:bookmarkStart w:id="503" w:name="_20r2q4o" w:colFirst="0" w:colLast="0"/>
      <w:bookmarkEnd w:id="503"/>
      <w:r>
        <w:rPr>
          <w:rFonts w:ascii="Arial" w:eastAsia="Arial" w:hAnsi="Arial" w:cs="Arial"/>
          <w:sz w:val="22"/>
          <w:szCs w:val="22"/>
        </w:rPr>
        <w:t>In no event shall the Supplier respond directly to a Request for Information unless expressly authorised to do so by the Authority.</w:t>
      </w:r>
    </w:p>
    <w:p w:rsidR="00C103D2" w:rsidRDefault="00037806">
      <w:pPr>
        <w:numPr>
          <w:ilvl w:val="1"/>
          <w:numId w:val="1"/>
        </w:numPr>
        <w:spacing w:after="240" w:line="360" w:lineRule="auto"/>
        <w:ind w:left="1418" w:hanging="709"/>
        <w:jc w:val="both"/>
      </w:pPr>
      <w:bookmarkStart w:id="504" w:name="_4kqq8sh" w:colFirst="0" w:colLast="0"/>
      <w:bookmarkEnd w:id="504"/>
      <w:r>
        <w:rPr>
          <w:rFonts w:ascii="Arial" w:eastAsia="Arial" w:hAnsi="Arial" w:cs="Arial"/>
          <w:sz w:val="22"/>
          <w:szCs w:val="22"/>
        </w:rPr>
        <w:t>The Supplier acknowledges that the Authority may be required under the FOIA and Environmental Information Regulations (“</w:t>
      </w:r>
      <w:r>
        <w:rPr>
          <w:rFonts w:ascii="Arial" w:eastAsia="Arial" w:hAnsi="Arial" w:cs="Arial"/>
          <w:b/>
          <w:sz w:val="22"/>
          <w:szCs w:val="22"/>
        </w:rPr>
        <w:t>EIRs</w:t>
      </w:r>
      <w:r>
        <w:rPr>
          <w:rFonts w:ascii="Arial" w:eastAsia="Arial" w:hAnsi="Arial" w:cs="Arial"/>
          <w:sz w:val="22"/>
          <w:szCs w:val="22"/>
        </w:rPr>
        <w:t xml:space="preserve">”) to disclose Information (including Commercially Sensitive Information) without consulting or obtaining consent from the Supplier. The Authority 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w:t>
      </w:r>
      <w:r>
        <w:rPr>
          <w:rFonts w:ascii="Arial" w:eastAsia="Arial" w:hAnsi="Arial" w:cs="Arial"/>
          <w:sz w:val="22"/>
          <w:szCs w:val="22"/>
        </w:rPr>
        <w:lastRenderedPageBreak/>
        <w:t>this Framework Agreement) the Authority shall be responsible for determining in its absolute discretion whether any Commercially Sensitive Information and/or any other information is exempt from disclosure in accordance with the FOIA and/or the EIRs.</w:t>
      </w:r>
    </w:p>
    <w:p w:rsidR="00C103D2" w:rsidRDefault="00037806">
      <w:pPr>
        <w:numPr>
          <w:ilvl w:val="1"/>
          <w:numId w:val="1"/>
        </w:numPr>
        <w:spacing w:after="240" w:line="360" w:lineRule="auto"/>
        <w:ind w:left="1418" w:hanging="709"/>
        <w:jc w:val="both"/>
      </w:pPr>
      <w:bookmarkStart w:id="505" w:name="_2zw0j0a" w:colFirst="0" w:colLast="0"/>
      <w:bookmarkEnd w:id="505"/>
      <w:r>
        <w:rPr>
          <w:rFonts w:ascii="Arial" w:eastAsia="Arial" w:hAnsi="Arial" w:cs="Arial"/>
          <w:sz w:val="22"/>
          <w:szCs w:val="22"/>
        </w:rPr>
        <w:t xml:space="preserve">The Supplier shall ensure that all Information is retained for disclosure in accordance with Clause 6 and shall permit the Authority to inspect such records as requested from time to time. </w:t>
      </w:r>
    </w:p>
    <w:p w:rsidR="00C103D2" w:rsidRDefault="00037806">
      <w:pPr>
        <w:numPr>
          <w:ilvl w:val="1"/>
          <w:numId w:val="1"/>
        </w:numPr>
        <w:spacing w:after="240" w:line="360" w:lineRule="auto"/>
        <w:ind w:left="1418" w:hanging="709"/>
        <w:jc w:val="both"/>
      </w:pPr>
      <w:bookmarkStart w:id="506" w:name="_1f1at83" w:colFirst="0" w:colLast="0"/>
      <w:bookmarkEnd w:id="506"/>
      <w:r>
        <w:rPr>
          <w:rFonts w:ascii="Arial" w:eastAsia="Arial" w:hAnsi="Arial" w:cs="Arial"/>
          <w:sz w:val="22"/>
          <w:szCs w:val="22"/>
        </w:rPr>
        <w:t>The Supplier acknowledges that the listing of Commercially Sensitive Information in Schedule 12 is of an indicative nature only and that the Authority may be obliged to disclose it in under the FOIA, the Environmental Information Regulations, the BSC or otherwise.</w:t>
      </w:r>
    </w:p>
    <w:p w:rsidR="00C103D2" w:rsidRDefault="00037806" w:rsidP="009D7E96">
      <w:pPr>
        <w:pStyle w:val="Heading1"/>
        <w:numPr>
          <w:ilvl w:val="0"/>
          <w:numId w:val="1"/>
        </w:numPr>
      </w:pPr>
      <w:bookmarkStart w:id="507" w:name="3z0ybvw" w:colFirst="0" w:colLast="0"/>
      <w:bookmarkStart w:id="508" w:name="_Toc5708482"/>
      <w:bookmarkEnd w:id="507"/>
      <w:r w:rsidRPr="009D7E96">
        <w:t>PUBLICITY AND BRANDING</w:t>
      </w:r>
      <w:bookmarkEnd w:id="508"/>
    </w:p>
    <w:p w:rsidR="00C103D2" w:rsidRDefault="00037806">
      <w:pPr>
        <w:numPr>
          <w:ilvl w:val="1"/>
          <w:numId w:val="1"/>
        </w:numPr>
        <w:spacing w:after="240" w:line="360" w:lineRule="auto"/>
        <w:ind w:left="1418" w:hanging="709"/>
        <w:jc w:val="both"/>
      </w:pPr>
      <w:bookmarkStart w:id="509" w:name="_2e68m3p" w:colFirst="0" w:colLast="0"/>
      <w:bookmarkEnd w:id="509"/>
      <w:r>
        <w:rPr>
          <w:rFonts w:ascii="Arial" w:eastAsia="Arial" w:hAnsi="Arial" w:cs="Arial"/>
          <w:sz w:val="22"/>
          <w:szCs w:val="22"/>
        </w:rPr>
        <w:t xml:space="preserve">Subject to Clause 20.3, or save as part of the Marketing Services, the Supplier shall:  </w:t>
      </w:r>
    </w:p>
    <w:p w:rsidR="00C103D2" w:rsidRDefault="00037806">
      <w:pPr>
        <w:numPr>
          <w:ilvl w:val="2"/>
          <w:numId w:val="1"/>
        </w:numPr>
        <w:spacing w:after="240" w:line="360" w:lineRule="auto"/>
        <w:ind w:left="2410" w:hanging="991"/>
        <w:jc w:val="both"/>
      </w:pPr>
      <w:bookmarkStart w:id="510" w:name="_tbiwbi" w:colFirst="0" w:colLast="0"/>
      <w:bookmarkEnd w:id="510"/>
      <w:r>
        <w:rPr>
          <w:rFonts w:ascii="Arial" w:eastAsia="Arial" w:hAnsi="Arial" w:cs="Arial"/>
          <w:sz w:val="22"/>
          <w:szCs w:val="22"/>
        </w:rPr>
        <w:t>not make any press announcements or publicise this Framework Agreement or its contents in any way; or without the Authority’s prior written consent; and</w:t>
      </w:r>
    </w:p>
    <w:p w:rsidR="00C103D2" w:rsidRDefault="00037806">
      <w:pPr>
        <w:numPr>
          <w:ilvl w:val="2"/>
          <w:numId w:val="1"/>
        </w:numPr>
        <w:spacing w:after="240" w:line="360" w:lineRule="auto"/>
        <w:ind w:left="2410" w:hanging="991"/>
        <w:jc w:val="both"/>
      </w:pPr>
      <w:bookmarkStart w:id="511" w:name="_3db6ezb" w:colFirst="0" w:colLast="0"/>
      <w:bookmarkEnd w:id="511"/>
      <w:r>
        <w:rPr>
          <w:rFonts w:ascii="Arial" w:eastAsia="Arial" w:hAnsi="Arial" w:cs="Arial"/>
          <w:sz w:val="22"/>
          <w:szCs w:val="22"/>
        </w:rPr>
        <w:t xml:space="preserve">ensure that any and all correspondence (other than day to day correspondence directly concerned with the operation of this Framework Agreement or the relevant Customer Contract) with Customers pursuant to this Framework Agreement are Approved. </w:t>
      </w:r>
    </w:p>
    <w:p w:rsidR="00C103D2" w:rsidRDefault="00037806">
      <w:pPr>
        <w:numPr>
          <w:ilvl w:val="1"/>
          <w:numId w:val="1"/>
        </w:numPr>
        <w:spacing w:after="240" w:line="360" w:lineRule="auto"/>
        <w:ind w:left="1418" w:hanging="709"/>
        <w:jc w:val="both"/>
      </w:pPr>
      <w:bookmarkStart w:id="512" w:name="_1sggp74" w:colFirst="0" w:colLast="0"/>
      <w:bookmarkEnd w:id="512"/>
      <w:r>
        <w:rPr>
          <w:rFonts w:ascii="Arial" w:eastAsia="Arial" w:hAnsi="Arial" w:cs="Arial"/>
          <w:sz w:val="22"/>
          <w:szCs w:val="22"/>
        </w:rPr>
        <w:t xml:space="preserve">The Supplier shall not do anything, or permit or cause anything to be done, which may damage the reputation of the Authority or bring the Authority into disrepute. </w:t>
      </w:r>
    </w:p>
    <w:p w:rsidR="00C103D2" w:rsidRDefault="00037806">
      <w:pPr>
        <w:numPr>
          <w:ilvl w:val="1"/>
          <w:numId w:val="1"/>
        </w:numPr>
        <w:pBdr>
          <w:top w:val="nil"/>
          <w:left w:val="nil"/>
          <w:bottom w:val="nil"/>
          <w:right w:val="nil"/>
          <w:between w:val="nil"/>
        </w:pBdr>
        <w:tabs>
          <w:tab w:val="left" w:pos="1134"/>
        </w:tabs>
        <w:spacing w:before="120" w:after="120"/>
        <w:ind w:left="1418"/>
        <w:rPr>
          <w:color w:val="000000"/>
        </w:rPr>
      </w:pPr>
      <w:bookmarkStart w:id="513" w:name="_4cg47ux" w:colFirst="0" w:colLast="0"/>
      <w:bookmarkEnd w:id="513"/>
      <w:r>
        <w:rPr>
          <w:rFonts w:ascii="Arial" w:eastAsia="Arial" w:hAnsi="Arial" w:cs="Arial"/>
          <w:color w:val="000000"/>
          <w:sz w:val="22"/>
          <w:szCs w:val="22"/>
        </w:rPr>
        <w:t>The Supplier shall supply current information relating to the Services it offers for inclusion in the Authority marketing materials when required by the Authority from time to time.</w:t>
      </w:r>
    </w:p>
    <w:p w:rsidR="00C103D2" w:rsidRDefault="00037806">
      <w:pPr>
        <w:numPr>
          <w:ilvl w:val="1"/>
          <w:numId w:val="1"/>
        </w:numPr>
        <w:spacing w:after="240" w:line="360" w:lineRule="auto"/>
        <w:ind w:left="1418"/>
        <w:jc w:val="both"/>
      </w:pPr>
      <w:bookmarkStart w:id="514" w:name="_2rlei2q" w:colFirst="0" w:colLast="0"/>
      <w:bookmarkEnd w:id="514"/>
      <w:r>
        <w:rPr>
          <w:rFonts w:ascii="Arial" w:eastAsia="Arial" w:hAnsi="Arial" w:cs="Arial"/>
          <w:sz w:val="22"/>
          <w:szCs w:val="22"/>
        </w:rPr>
        <w:t>Such information shall be provided in such form and at such time as the Authority may request.</w:t>
      </w:r>
    </w:p>
    <w:p w:rsidR="00C103D2" w:rsidRDefault="00037806">
      <w:pPr>
        <w:numPr>
          <w:ilvl w:val="1"/>
          <w:numId w:val="1"/>
        </w:numPr>
        <w:spacing w:after="240" w:line="360" w:lineRule="auto"/>
        <w:ind w:left="1418"/>
        <w:jc w:val="both"/>
      </w:pPr>
      <w:r>
        <w:rPr>
          <w:rFonts w:ascii="Arial" w:eastAsia="Arial" w:hAnsi="Arial" w:cs="Arial"/>
          <w:sz w:val="22"/>
          <w:szCs w:val="22"/>
        </w:rPr>
        <w:t>Failure to comply with the provisions of paragraphs 20.3 and 20.4 may result in the Supplier's exclusion from the use of such marketing materials</w:t>
      </w:r>
    </w:p>
    <w:p w:rsidR="00C103D2" w:rsidRDefault="00037806">
      <w:pPr>
        <w:numPr>
          <w:ilvl w:val="1"/>
          <w:numId w:val="1"/>
        </w:numPr>
        <w:pBdr>
          <w:top w:val="nil"/>
          <w:left w:val="nil"/>
          <w:bottom w:val="nil"/>
          <w:right w:val="nil"/>
          <w:between w:val="nil"/>
        </w:pBdr>
        <w:tabs>
          <w:tab w:val="left" w:pos="1134"/>
        </w:tabs>
        <w:spacing w:before="120" w:after="120"/>
        <w:ind w:left="1418"/>
        <w:rPr>
          <w:color w:val="000000"/>
        </w:rPr>
      </w:pPr>
      <w:r>
        <w:rPr>
          <w:rFonts w:ascii="Arial" w:eastAsia="Arial" w:hAnsi="Arial" w:cs="Arial"/>
          <w:color w:val="000000"/>
          <w:sz w:val="22"/>
          <w:szCs w:val="22"/>
        </w:rPr>
        <w:lastRenderedPageBreak/>
        <w:t>All marketing materials produced by the Supplier in relation to this Framework shall at all times comply with the Authority branding guidance at</w:t>
      </w:r>
      <w:r>
        <w:rPr>
          <w:rFonts w:ascii="Arial" w:eastAsia="Arial" w:hAnsi="Arial" w:cs="Arial"/>
          <w:color w:val="000000"/>
          <w:sz w:val="22"/>
          <w:szCs w:val="22"/>
        </w:rPr>
        <w:tab/>
        <w:t xml:space="preserve"> </w:t>
      </w:r>
      <w:hyperlink r:id="rId14">
        <w:r>
          <w:rPr>
            <w:rFonts w:ascii="Arial" w:eastAsia="Arial" w:hAnsi="Arial" w:cs="Arial"/>
            <w:color w:val="0000FF"/>
            <w:sz w:val="22"/>
            <w:szCs w:val="22"/>
            <w:u w:val="single"/>
          </w:rPr>
          <w:t>https://www.gov.uk/government/publications/crown-commercial-service-supplier-logo-and-brand-guidelines</w:t>
        </w:r>
      </w:hyperlink>
      <w:r>
        <w:rPr>
          <w:rFonts w:ascii="Arial" w:eastAsia="Arial" w:hAnsi="Arial" w:cs="Arial"/>
          <w:color w:val="000000"/>
          <w:sz w:val="22"/>
          <w:szCs w:val="22"/>
        </w:rPr>
        <w:t>.</w:t>
      </w:r>
    </w:p>
    <w:p w:rsidR="00C103D2" w:rsidRDefault="00037806">
      <w:pPr>
        <w:numPr>
          <w:ilvl w:val="1"/>
          <w:numId w:val="1"/>
        </w:numPr>
        <w:pBdr>
          <w:top w:val="nil"/>
          <w:left w:val="nil"/>
          <w:bottom w:val="nil"/>
          <w:right w:val="nil"/>
          <w:between w:val="nil"/>
        </w:pBdr>
        <w:tabs>
          <w:tab w:val="left" w:pos="1134"/>
        </w:tabs>
        <w:spacing w:before="120" w:after="120"/>
        <w:ind w:left="1418"/>
        <w:rPr>
          <w:color w:val="000000"/>
        </w:rPr>
      </w:pPr>
      <w:r>
        <w:rPr>
          <w:rFonts w:ascii="Arial" w:eastAsia="Arial" w:hAnsi="Arial" w:cs="Arial"/>
          <w:color w:val="000000"/>
          <w:sz w:val="22"/>
          <w:szCs w:val="22"/>
        </w:rPr>
        <w:t>The Supplier will periodically update and revise its marketing materials to ensure ongoing compliance with the requirements under 20.6.</w:t>
      </w:r>
    </w:p>
    <w:p w:rsidR="00C103D2" w:rsidRDefault="00037806">
      <w:pPr>
        <w:numPr>
          <w:ilvl w:val="1"/>
          <w:numId w:val="1"/>
        </w:numPr>
        <w:pBdr>
          <w:top w:val="nil"/>
          <w:left w:val="nil"/>
          <w:bottom w:val="nil"/>
          <w:right w:val="nil"/>
          <w:between w:val="nil"/>
        </w:pBdr>
        <w:tabs>
          <w:tab w:val="left" w:pos="1134"/>
        </w:tabs>
        <w:spacing w:before="120" w:after="120"/>
        <w:ind w:left="1418"/>
        <w:rPr>
          <w:color w:val="000000"/>
        </w:rPr>
      </w:pPr>
      <w:r>
        <w:rPr>
          <w:rFonts w:ascii="Arial" w:eastAsia="Arial" w:hAnsi="Arial" w:cs="Arial"/>
          <w:color w:val="000000"/>
          <w:sz w:val="22"/>
          <w:szCs w:val="22"/>
        </w:rPr>
        <w:t>The Supplier shall regularly review the content of any information which appears on its website and which relates to this Framework Agreement and ensure that such information is up to date at all times.</w:t>
      </w:r>
    </w:p>
    <w:p w:rsidR="00C103D2" w:rsidRDefault="00037806">
      <w:pPr>
        <w:numPr>
          <w:ilvl w:val="1"/>
          <w:numId w:val="1"/>
        </w:numPr>
        <w:spacing w:after="240" w:line="360" w:lineRule="auto"/>
        <w:ind w:left="1418"/>
      </w:pPr>
      <w:r>
        <w:rPr>
          <w:rFonts w:ascii="Arial" w:eastAsia="Arial" w:hAnsi="Arial" w:cs="Arial"/>
          <w:sz w:val="22"/>
          <w:szCs w:val="22"/>
        </w:rPr>
        <w:t xml:space="preserve">The Supplier shall obtain all appropriate approvals prior to publishing any content in relation to a Contracted Customer with that Party using any media, including on any electronic medium, and the Supplier will ensure that such content is regularly maintained and updated.  In the event that the Supplier fails to maintain or update the content, the Authority or the relevant Customer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 </w:t>
      </w:r>
    </w:p>
    <w:p w:rsidR="00C103D2" w:rsidRDefault="00037806">
      <w:pPr>
        <w:numPr>
          <w:ilvl w:val="1"/>
          <w:numId w:val="1"/>
        </w:numPr>
        <w:spacing w:after="240" w:line="360" w:lineRule="auto"/>
        <w:ind w:left="1418" w:hanging="709"/>
      </w:pPr>
      <w:bookmarkStart w:id="515" w:name="_16qosaj" w:colFirst="0" w:colLast="0"/>
      <w:bookmarkEnd w:id="515"/>
      <w:r>
        <w:rPr>
          <w:rFonts w:ascii="Arial" w:eastAsia="Arial" w:hAnsi="Arial" w:cs="Arial"/>
          <w:sz w:val="22"/>
          <w:szCs w:val="22"/>
        </w:rPr>
        <w:t xml:space="preserve">The Supplier shall on demand indemnify the Authority and keep the Authority indemnified in full from and against all losses incurred by, awarded against or agreed to be paid by the Authority arising out of any claim or infringement or alleged infringement (including the defence of such infringement or alleged infringement) resulting from the Supplier's use of the Authority logo. </w:t>
      </w:r>
    </w:p>
    <w:p w:rsidR="00C103D2" w:rsidRDefault="00037806" w:rsidP="009D7E96">
      <w:pPr>
        <w:pStyle w:val="Heading1"/>
        <w:numPr>
          <w:ilvl w:val="0"/>
          <w:numId w:val="1"/>
        </w:numPr>
      </w:pPr>
      <w:bookmarkStart w:id="516" w:name="3qqcayc" w:colFirst="0" w:colLast="0"/>
      <w:bookmarkStart w:id="517" w:name="_Toc5708483"/>
      <w:bookmarkEnd w:id="516"/>
      <w:r w:rsidRPr="009D7E96">
        <w:t>INSURANCE</w:t>
      </w:r>
      <w:bookmarkEnd w:id="517"/>
    </w:p>
    <w:p w:rsidR="00C103D2" w:rsidRDefault="00037806">
      <w:pPr>
        <w:numPr>
          <w:ilvl w:val="1"/>
          <w:numId w:val="1"/>
        </w:numPr>
        <w:spacing w:after="240" w:line="360" w:lineRule="auto"/>
        <w:ind w:left="1418" w:hanging="709"/>
        <w:jc w:val="both"/>
      </w:pPr>
      <w:bookmarkStart w:id="518" w:name="_25vml65" w:colFirst="0" w:colLast="0"/>
      <w:bookmarkEnd w:id="518"/>
      <w:r>
        <w:rPr>
          <w:rFonts w:ascii="Arial" w:eastAsia="Arial" w:hAnsi="Arial" w:cs="Arial"/>
          <w:sz w:val="22"/>
          <w:szCs w:val="22"/>
        </w:rPr>
        <w:t>The Supplier shall (and shall procure that all Sub-Contractors shall) effect and maintain policies of insurance which provide a type and level of cover which are sufficient (in the reasonable opinion of the Authority) taking into account the risks borne by, and potential liabilities of, the relevant party under or in relation to this Framework Agreement and the Customer Contracts. These risks include but are not limited to death or personal injury, loss of or damage to property and these potential liabilities include the potential liability to compensate or indemnify the Authority or a Contracted Customer in respect of such a risk. The Supplier shall hold all insurance, in respect of its employees, as occupier or otherwise, in accordance with all legal requirement from time to time in force.</w:t>
      </w:r>
    </w:p>
    <w:p w:rsidR="00C103D2" w:rsidRDefault="00037806">
      <w:pPr>
        <w:numPr>
          <w:ilvl w:val="1"/>
          <w:numId w:val="1"/>
        </w:numPr>
        <w:spacing w:after="240" w:line="360" w:lineRule="auto"/>
        <w:ind w:left="1418" w:hanging="709"/>
        <w:jc w:val="both"/>
      </w:pPr>
      <w:bookmarkStart w:id="519" w:name="_l0wvdy" w:colFirst="0" w:colLast="0"/>
      <w:bookmarkEnd w:id="519"/>
      <w:r>
        <w:rPr>
          <w:rFonts w:ascii="Arial" w:eastAsia="Arial" w:hAnsi="Arial" w:cs="Arial"/>
          <w:sz w:val="22"/>
          <w:szCs w:val="22"/>
        </w:rPr>
        <w:lastRenderedPageBreak/>
        <w:t>The insurances referred to in Clause 21.1 shall be maintained with a reputable insurance company on terms that are no less favourable to those generally available to a prudent supplier in respect of risks insured in the international insurance market.</w:t>
      </w:r>
    </w:p>
    <w:p w:rsidR="00C103D2" w:rsidRDefault="00037806">
      <w:pPr>
        <w:numPr>
          <w:ilvl w:val="1"/>
          <w:numId w:val="1"/>
        </w:numPr>
        <w:spacing w:after="240" w:line="360" w:lineRule="auto"/>
        <w:ind w:left="1418" w:hanging="709"/>
        <w:jc w:val="both"/>
      </w:pPr>
      <w:bookmarkStart w:id="520" w:name="_350ke1r" w:colFirst="0" w:colLast="0"/>
      <w:bookmarkEnd w:id="520"/>
      <w:r>
        <w:rPr>
          <w:rFonts w:ascii="Arial" w:eastAsia="Arial" w:hAnsi="Arial" w:cs="Arial"/>
          <w:sz w:val="22"/>
          <w:szCs w:val="22"/>
        </w:rPr>
        <w:t>Any excess or deductibles under the insurances referred to in Clause 21.1 shall be the sole and exclusive responsibility of the Supplier.</w:t>
      </w:r>
    </w:p>
    <w:p w:rsidR="00C103D2" w:rsidRDefault="00037806">
      <w:pPr>
        <w:numPr>
          <w:ilvl w:val="1"/>
          <w:numId w:val="1"/>
        </w:numPr>
        <w:spacing w:after="240" w:line="360" w:lineRule="auto"/>
        <w:ind w:left="1418" w:hanging="709"/>
        <w:jc w:val="both"/>
      </w:pPr>
      <w:bookmarkStart w:id="521" w:name="_1k5uo9k" w:colFirst="0" w:colLast="0"/>
      <w:bookmarkEnd w:id="521"/>
      <w:r>
        <w:rPr>
          <w:rFonts w:ascii="Arial" w:eastAsia="Arial" w:hAnsi="Arial" w:cs="Arial"/>
          <w:sz w:val="22"/>
          <w:szCs w:val="22"/>
        </w:rPr>
        <w:t xml:space="preserve">The terms of any insurance or the amount of cover shall not relieve the Supplier of any liabilities arising under this Framework Agreement or any Customer Contract. </w:t>
      </w:r>
    </w:p>
    <w:p w:rsidR="00C103D2" w:rsidRDefault="00037806">
      <w:pPr>
        <w:numPr>
          <w:ilvl w:val="1"/>
          <w:numId w:val="1"/>
        </w:numPr>
        <w:spacing w:after="240" w:line="360" w:lineRule="auto"/>
        <w:ind w:left="1418" w:hanging="709"/>
        <w:jc w:val="both"/>
      </w:pPr>
      <w:bookmarkStart w:id="522" w:name="_445i6xd" w:colFirst="0" w:colLast="0"/>
      <w:bookmarkEnd w:id="522"/>
      <w:r>
        <w:rPr>
          <w:rFonts w:ascii="Arial" w:eastAsia="Arial" w:hAnsi="Arial" w:cs="Arial"/>
          <w:sz w:val="22"/>
          <w:szCs w:val="22"/>
        </w:rPr>
        <w:t xml:space="preserve">The Supplier shall produce to the Authority, immediately on request by the Authority, copies of all insurance policies referred to in this Clause 21 or a broker’s verification of insurance to demonstrate that the appropriate cover is in place, together with receipts or other evidence of payment of the latest premiums due under those policies. </w:t>
      </w:r>
    </w:p>
    <w:p w:rsidR="00C103D2" w:rsidRDefault="00037806">
      <w:pPr>
        <w:numPr>
          <w:ilvl w:val="1"/>
          <w:numId w:val="1"/>
        </w:numPr>
        <w:spacing w:after="240" w:line="360" w:lineRule="auto"/>
        <w:ind w:left="1418" w:hanging="709"/>
        <w:jc w:val="both"/>
      </w:pPr>
      <w:bookmarkStart w:id="523" w:name="_2jash56" w:colFirst="0" w:colLast="0"/>
      <w:bookmarkEnd w:id="523"/>
      <w:r>
        <w:rPr>
          <w:rFonts w:ascii="Arial" w:eastAsia="Arial" w:hAnsi="Arial" w:cs="Arial"/>
          <w:sz w:val="22"/>
          <w:szCs w:val="22"/>
        </w:rPr>
        <w:t>If the Supplier fails to give effect to and maintain the insurances required by this Framework Agreement or provide sufficient evidence that it has done so pursuant to Clause 21.5, the Authority may make alternative arrangements (including taking out and maintaining insurances in respect of the risks which would have been insured under the insurances referred to in this Clause 21 had the Supplier complied with its obligations) to protect its interests and may, on demand, recover in full the premium and other costs of such arrangements as a debt due from the Supplier.</w:t>
      </w:r>
    </w:p>
    <w:p w:rsidR="00C103D2" w:rsidRDefault="00037806">
      <w:pPr>
        <w:numPr>
          <w:ilvl w:val="1"/>
          <w:numId w:val="1"/>
        </w:numPr>
        <w:spacing w:after="240" w:line="360" w:lineRule="auto"/>
        <w:ind w:left="1418" w:hanging="709"/>
        <w:jc w:val="both"/>
      </w:pPr>
      <w:bookmarkStart w:id="524" w:name="_yg2rcz" w:colFirst="0" w:colLast="0"/>
      <w:bookmarkEnd w:id="524"/>
      <w:r>
        <w:rPr>
          <w:rFonts w:ascii="Arial" w:eastAsia="Arial" w:hAnsi="Arial" w:cs="Arial"/>
          <w:sz w:val="22"/>
          <w:szCs w:val="22"/>
        </w:rPr>
        <w:t>The Supplier shall maintain the insurances referred to in Clause 21.1 in full force and effect at all times from the Commencement Date until that date which is six (6) Years following the expiration or earlier termination of this Framework Agreement or such longer term as may be required by the Authority.</w:t>
      </w:r>
    </w:p>
    <w:p w:rsidR="00C103D2" w:rsidRDefault="00037806" w:rsidP="009D7E96">
      <w:pPr>
        <w:pStyle w:val="Heading1"/>
        <w:numPr>
          <w:ilvl w:val="0"/>
          <w:numId w:val="1"/>
        </w:numPr>
      </w:pPr>
      <w:bookmarkStart w:id="525" w:name="3ifqa0s" w:colFirst="0" w:colLast="0"/>
      <w:bookmarkStart w:id="526" w:name="_Toc5708484"/>
      <w:bookmarkEnd w:id="525"/>
      <w:r w:rsidRPr="009D7E96">
        <w:t>CONSENTS</w:t>
      </w:r>
      <w:bookmarkEnd w:id="526"/>
    </w:p>
    <w:p w:rsidR="00C103D2" w:rsidRDefault="00037806">
      <w:pPr>
        <w:numPr>
          <w:ilvl w:val="1"/>
          <w:numId w:val="1"/>
        </w:numPr>
        <w:spacing w:after="240" w:line="360" w:lineRule="auto"/>
        <w:ind w:left="1418" w:hanging="709"/>
        <w:jc w:val="both"/>
      </w:pPr>
      <w:bookmarkStart w:id="527" w:name="_4hko2we" w:colFirst="0" w:colLast="0"/>
      <w:bookmarkEnd w:id="527"/>
      <w:r>
        <w:rPr>
          <w:rFonts w:ascii="Arial" w:eastAsia="Arial" w:hAnsi="Arial" w:cs="Arial"/>
          <w:sz w:val="22"/>
          <w:szCs w:val="22"/>
        </w:rPr>
        <w:t>The Supplier shall obtain and maintain all Consents.</w:t>
      </w:r>
    </w:p>
    <w:p w:rsidR="00C103D2" w:rsidRDefault="00037806" w:rsidP="009D7E96">
      <w:pPr>
        <w:pStyle w:val="Heading1"/>
        <w:numPr>
          <w:ilvl w:val="0"/>
          <w:numId w:val="1"/>
        </w:numPr>
      </w:pPr>
      <w:bookmarkStart w:id="528" w:name="_Toc5708485"/>
      <w:r w:rsidRPr="009D7E96">
        <w:t>ASSISTANCE IN RELATED PROCUREMENTS</w:t>
      </w:r>
      <w:bookmarkEnd w:id="528"/>
    </w:p>
    <w:p w:rsidR="00C103D2" w:rsidRDefault="00037806">
      <w:pPr>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529" w:name="_2wpyd47" w:colFirst="0" w:colLast="0"/>
      <w:bookmarkEnd w:id="529"/>
      <w:r>
        <w:rPr>
          <w:rFonts w:ascii="Arial" w:eastAsia="Arial" w:hAnsi="Arial" w:cs="Arial"/>
          <w:b/>
          <w:i/>
          <w:color w:val="000000"/>
          <w:sz w:val="22"/>
          <w:szCs w:val="22"/>
        </w:rPr>
        <w:t>Sharing of information</w:t>
      </w:r>
    </w:p>
    <w:p w:rsidR="00C103D2" w:rsidRDefault="00037806">
      <w:pPr>
        <w:numPr>
          <w:ilvl w:val="1"/>
          <w:numId w:val="1"/>
        </w:numPr>
        <w:spacing w:after="240" w:line="360" w:lineRule="auto"/>
        <w:ind w:left="1418" w:hanging="709"/>
        <w:jc w:val="both"/>
      </w:pPr>
      <w:bookmarkStart w:id="530" w:name="_1bv8nc0" w:colFirst="0" w:colLast="0"/>
      <w:bookmarkEnd w:id="530"/>
      <w:r>
        <w:rPr>
          <w:rFonts w:ascii="Arial" w:eastAsia="Arial" w:hAnsi="Arial" w:cs="Arial"/>
          <w:sz w:val="22"/>
          <w:szCs w:val="22"/>
        </w:rPr>
        <w:lastRenderedPageBreak/>
        <w:t>In any case where a Contracted Customer wishes to procure goods and/or services (“</w:t>
      </w:r>
      <w:r>
        <w:rPr>
          <w:rFonts w:ascii="Arial" w:eastAsia="Arial" w:hAnsi="Arial" w:cs="Arial"/>
          <w:b/>
          <w:sz w:val="22"/>
          <w:szCs w:val="22"/>
        </w:rPr>
        <w:t>New</w:t>
      </w:r>
      <w:r>
        <w:rPr>
          <w:rFonts w:ascii="Arial" w:eastAsia="Arial" w:hAnsi="Arial" w:cs="Arial"/>
          <w:sz w:val="22"/>
          <w:szCs w:val="22"/>
        </w:rPr>
        <w:t xml:space="preserve"> </w:t>
      </w:r>
      <w:r>
        <w:rPr>
          <w:rFonts w:ascii="Arial" w:eastAsia="Arial" w:hAnsi="Arial" w:cs="Arial"/>
          <w:b/>
          <w:sz w:val="22"/>
          <w:szCs w:val="22"/>
        </w:rPr>
        <w:t>Goods</w:t>
      </w:r>
      <w:r>
        <w:rPr>
          <w:rFonts w:ascii="Arial" w:eastAsia="Arial" w:hAnsi="Arial" w:cs="Arial"/>
          <w:sz w:val="22"/>
          <w:szCs w:val="22"/>
        </w:rPr>
        <w:t xml:space="preserve"> </w:t>
      </w:r>
      <w:r>
        <w:rPr>
          <w:rFonts w:ascii="Arial" w:eastAsia="Arial" w:hAnsi="Arial" w:cs="Arial"/>
          <w:b/>
          <w:sz w:val="22"/>
          <w:szCs w:val="22"/>
        </w:rPr>
        <w:t>and</w:t>
      </w:r>
      <w:r>
        <w:rPr>
          <w:rFonts w:ascii="Arial" w:eastAsia="Arial" w:hAnsi="Arial" w:cs="Arial"/>
          <w:sz w:val="22"/>
          <w:szCs w:val="22"/>
        </w:rPr>
        <w:t xml:space="preserve"> </w:t>
      </w:r>
      <w:r>
        <w:rPr>
          <w:rFonts w:ascii="Arial" w:eastAsia="Arial" w:hAnsi="Arial" w:cs="Arial"/>
          <w:b/>
          <w:sz w:val="22"/>
          <w:szCs w:val="22"/>
        </w:rPr>
        <w:t>Services</w:t>
      </w:r>
      <w:r>
        <w:rPr>
          <w:rFonts w:ascii="Arial" w:eastAsia="Arial" w:hAnsi="Arial" w:cs="Arial"/>
          <w:sz w:val="22"/>
          <w:szCs w:val="22"/>
        </w:rPr>
        <w:t>”) and the Supplier is already providing (or due to provide) goods or services to that Contracted Customer under a Customer Contract which are related to, interface with, are intended to interface with or be replaced by the New Goods and Services (“</w:t>
      </w:r>
      <w:r>
        <w:rPr>
          <w:rFonts w:ascii="Arial" w:eastAsia="Arial" w:hAnsi="Arial" w:cs="Arial"/>
          <w:b/>
          <w:sz w:val="22"/>
          <w:szCs w:val="22"/>
        </w:rPr>
        <w:t>Existing</w:t>
      </w:r>
      <w:r>
        <w:rPr>
          <w:rFonts w:ascii="Arial" w:eastAsia="Arial" w:hAnsi="Arial" w:cs="Arial"/>
          <w:sz w:val="22"/>
          <w:szCs w:val="22"/>
        </w:rPr>
        <w:t xml:space="preserve"> </w:t>
      </w:r>
      <w:r>
        <w:rPr>
          <w:rFonts w:ascii="Arial" w:eastAsia="Arial" w:hAnsi="Arial" w:cs="Arial"/>
          <w:b/>
          <w:sz w:val="22"/>
          <w:szCs w:val="22"/>
        </w:rPr>
        <w:t>Goods</w:t>
      </w:r>
      <w:r>
        <w:rPr>
          <w:rFonts w:ascii="Arial" w:eastAsia="Arial" w:hAnsi="Arial" w:cs="Arial"/>
          <w:sz w:val="22"/>
          <w:szCs w:val="22"/>
        </w:rPr>
        <w:t xml:space="preserve"> </w:t>
      </w:r>
      <w:r>
        <w:rPr>
          <w:rFonts w:ascii="Arial" w:eastAsia="Arial" w:hAnsi="Arial" w:cs="Arial"/>
          <w:b/>
          <w:sz w:val="22"/>
          <w:szCs w:val="22"/>
        </w:rPr>
        <w:t>and</w:t>
      </w:r>
      <w:r>
        <w:rPr>
          <w:rFonts w:ascii="Arial" w:eastAsia="Arial" w:hAnsi="Arial" w:cs="Arial"/>
          <w:sz w:val="22"/>
          <w:szCs w:val="22"/>
        </w:rPr>
        <w:t xml:space="preserve"> </w:t>
      </w:r>
      <w:r>
        <w:rPr>
          <w:rFonts w:ascii="Arial" w:eastAsia="Arial" w:hAnsi="Arial" w:cs="Arial"/>
          <w:b/>
          <w:sz w:val="22"/>
          <w:szCs w:val="22"/>
        </w:rPr>
        <w:t>Services</w:t>
      </w:r>
      <w:r>
        <w:rPr>
          <w:rFonts w:ascii="Arial" w:eastAsia="Arial" w:hAnsi="Arial" w:cs="Arial"/>
          <w:sz w:val="22"/>
          <w:szCs w:val="22"/>
        </w:rPr>
        <w:t>”) the Supplier shall promptly, at the request of the Authority or the relevant Contracted Customer, provide the relevant Contracted Customer and any supplier bidding to supply those New Goods and Services (“</w:t>
      </w:r>
      <w:r>
        <w:rPr>
          <w:rFonts w:ascii="Arial" w:eastAsia="Arial" w:hAnsi="Arial" w:cs="Arial"/>
          <w:b/>
          <w:sz w:val="22"/>
          <w:szCs w:val="22"/>
        </w:rPr>
        <w:t>Relevant</w:t>
      </w:r>
      <w:r>
        <w:rPr>
          <w:rFonts w:ascii="Arial" w:eastAsia="Arial" w:hAnsi="Arial" w:cs="Arial"/>
          <w:sz w:val="22"/>
          <w:szCs w:val="22"/>
        </w:rPr>
        <w:t xml:space="preserve"> </w:t>
      </w:r>
      <w:r>
        <w:rPr>
          <w:rFonts w:ascii="Arial" w:eastAsia="Arial" w:hAnsi="Arial" w:cs="Arial"/>
          <w:b/>
          <w:sz w:val="22"/>
          <w:szCs w:val="22"/>
        </w:rPr>
        <w:t>Supplier</w:t>
      </w:r>
      <w:r>
        <w:rPr>
          <w:rFonts w:ascii="Arial" w:eastAsia="Arial" w:hAnsi="Arial" w:cs="Arial"/>
          <w:sz w:val="22"/>
          <w:szCs w:val="22"/>
        </w:rPr>
        <w:t>”) with all reasonable information and assistance as may be required (and permitted, in accordance with confidentiality and data protection obligations)  from time to time to:</w:t>
      </w:r>
    </w:p>
    <w:p w:rsidR="00C103D2" w:rsidRDefault="00037806">
      <w:pPr>
        <w:numPr>
          <w:ilvl w:val="2"/>
          <w:numId w:val="1"/>
        </w:numPr>
        <w:spacing w:after="240" w:line="360" w:lineRule="auto"/>
        <w:ind w:left="2410" w:hanging="991"/>
        <w:jc w:val="both"/>
      </w:pPr>
      <w:bookmarkStart w:id="531" w:name="_3vuw5zt" w:colFirst="0" w:colLast="0"/>
      <w:bookmarkEnd w:id="531"/>
      <w:r>
        <w:rPr>
          <w:rFonts w:ascii="Arial" w:eastAsia="Arial" w:hAnsi="Arial" w:cs="Arial"/>
          <w:sz w:val="22"/>
          <w:szCs w:val="22"/>
        </w:rPr>
        <w:t>carry out appropriate due diligence in respect of the New Goods and Services;</w:t>
      </w:r>
    </w:p>
    <w:p w:rsidR="00C103D2" w:rsidRDefault="00037806">
      <w:pPr>
        <w:numPr>
          <w:ilvl w:val="2"/>
          <w:numId w:val="1"/>
        </w:numPr>
        <w:spacing w:after="240" w:line="360" w:lineRule="auto"/>
        <w:ind w:left="2410" w:hanging="991"/>
        <w:jc w:val="both"/>
      </w:pPr>
      <w:bookmarkStart w:id="532" w:name="_2b06g7m" w:colFirst="0" w:colLast="0"/>
      <w:bookmarkEnd w:id="532"/>
      <w:r>
        <w:rPr>
          <w:rFonts w:ascii="Arial" w:eastAsia="Arial" w:hAnsi="Arial" w:cs="Arial"/>
          <w:sz w:val="22"/>
          <w:szCs w:val="22"/>
        </w:rPr>
        <w:t>effect a smooth transfer and/or inter-operation (as the case may be) between the Existing Goods and Services and the New Goods and Services;</w:t>
      </w:r>
    </w:p>
    <w:p w:rsidR="00C103D2" w:rsidRDefault="00037806">
      <w:pPr>
        <w:numPr>
          <w:ilvl w:val="2"/>
          <w:numId w:val="1"/>
        </w:numPr>
        <w:spacing w:after="240" w:line="360" w:lineRule="auto"/>
        <w:ind w:left="2410" w:hanging="991"/>
        <w:jc w:val="both"/>
      </w:pPr>
      <w:bookmarkStart w:id="533" w:name="_q5gqff" w:colFirst="0" w:colLast="0"/>
      <w:bookmarkEnd w:id="533"/>
      <w:r>
        <w:rPr>
          <w:rFonts w:ascii="Arial" w:eastAsia="Arial" w:hAnsi="Arial" w:cs="Arial"/>
          <w:sz w:val="22"/>
          <w:szCs w:val="22"/>
        </w:rPr>
        <w:t>enable the Contracted Customer to carry out a fair further competition procedure for the New Goods and Services; and</w:t>
      </w:r>
    </w:p>
    <w:p w:rsidR="00C103D2" w:rsidRDefault="00037806">
      <w:pPr>
        <w:numPr>
          <w:ilvl w:val="2"/>
          <w:numId w:val="1"/>
        </w:numPr>
        <w:spacing w:after="240" w:line="360" w:lineRule="auto"/>
        <w:ind w:left="2410" w:hanging="991"/>
        <w:jc w:val="both"/>
      </w:pPr>
      <w:bookmarkStart w:id="534" w:name="_3a54938" w:colFirst="0" w:colLast="0"/>
      <w:bookmarkEnd w:id="534"/>
      <w:r>
        <w:rPr>
          <w:rFonts w:ascii="Arial" w:eastAsia="Arial" w:hAnsi="Arial" w:cs="Arial"/>
          <w:sz w:val="22"/>
          <w:szCs w:val="22"/>
        </w:rPr>
        <w:t>enable the Contracted Customer and Relevant Supplier to make a proper assessment of any risks inherent in the provision or supply of the New Goods and Services.</w:t>
      </w:r>
    </w:p>
    <w:p w:rsidR="00C103D2" w:rsidRDefault="00037806">
      <w:pPr>
        <w:numPr>
          <w:ilvl w:val="1"/>
          <w:numId w:val="1"/>
        </w:numPr>
        <w:spacing w:after="240" w:line="360" w:lineRule="auto"/>
        <w:ind w:left="1418" w:hanging="709"/>
        <w:jc w:val="both"/>
      </w:pPr>
      <w:bookmarkStart w:id="535" w:name="_1paejb1" w:colFirst="0" w:colLast="0"/>
      <w:bookmarkEnd w:id="535"/>
      <w:r>
        <w:rPr>
          <w:rFonts w:ascii="Arial" w:eastAsia="Arial" w:hAnsi="Arial" w:cs="Arial"/>
          <w:sz w:val="22"/>
          <w:szCs w:val="22"/>
        </w:rPr>
        <w:t>When performing its obligations under this Clause 23 the Supplier shall act consistently, applying principles of equal treatment and non-discrimination with regard to requests for assistance from and dealings with each Relevant Supplier.</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536" w:name="_49a21yu" w:colFirst="0" w:colLast="0"/>
      <w:bookmarkEnd w:id="536"/>
      <w:r>
        <w:rPr>
          <w:rFonts w:ascii="Arial" w:eastAsia="Arial" w:hAnsi="Arial" w:cs="Arial"/>
          <w:b/>
          <w:i/>
          <w:color w:val="000000"/>
          <w:sz w:val="22"/>
          <w:szCs w:val="22"/>
        </w:rPr>
        <w:t>Information barrier arrangements</w:t>
      </w:r>
    </w:p>
    <w:p w:rsidR="00C103D2" w:rsidRDefault="00037806">
      <w:pPr>
        <w:numPr>
          <w:ilvl w:val="1"/>
          <w:numId w:val="1"/>
        </w:numPr>
        <w:spacing w:after="240" w:line="360" w:lineRule="auto"/>
        <w:ind w:left="1418" w:hanging="709"/>
        <w:jc w:val="both"/>
      </w:pPr>
      <w:bookmarkStart w:id="537" w:name="_2ofcc6n" w:colFirst="0" w:colLast="0"/>
      <w:bookmarkEnd w:id="537"/>
      <w:r>
        <w:rPr>
          <w:rFonts w:ascii="Arial" w:eastAsia="Arial" w:hAnsi="Arial" w:cs="Arial"/>
          <w:sz w:val="22"/>
          <w:szCs w:val="22"/>
        </w:rPr>
        <w:t xml:space="preserve">If the Supplier wishes to be considered as a provider of New Goods and Services to a Contracted Customer where it (or any Affiliated Company and/or sub-contractor) is already providing Existing Goods and Services to that Contracted Customer the Contracted Customer may require, as a pre-condition of involvement in the further competition procedure for the procurement of the </w:t>
      </w:r>
      <w:r>
        <w:rPr>
          <w:rFonts w:ascii="Arial" w:eastAsia="Arial" w:hAnsi="Arial" w:cs="Arial"/>
          <w:sz w:val="22"/>
          <w:szCs w:val="22"/>
        </w:rPr>
        <w:lastRenderedPageBreak/>
        <w:t xml:space="preserve">New Goods and Services (whether such involvement is as a supplier, or as a subcontractor to a supplier), that the Supplier shall (and shall ensure that its Affiliated Companies and/or Sub-Contractors shall) establish and maintain: </w:t>
      </w:r>
    </w:p>
    <w:p w:rsidR="00C103D2" w:rsidRDefault="00037806">
      <w:pPr>
        <w:numPr>
          <w:ilvl w:val="2"/>
          <w:numId w:val="1"/>
        </w:numPr>
        <w:spacing w:after="240" w:line="360" w:lineRule="auto"/>
        <w:ind w:left="2410" w:hanging="991"/>
        <w:jc w:val="both"/>
      </w:pPr>
      <w:bookmarkStart w:id="538" w:name="_13kmmeg" w:colFirst="0" w:colLast="0"/>
      <w:bookmarkEnd w:id="538"/>
      <w:r>
        <w:rPr>
          <w:rFonts w:ascii="Arial" w:eastAsia="Arial" w:hAnsi="Arial" w:cs="Arial"/>
          <w:sz w:val="22"/>
          <w:szCs w:val="22"/>
        </w:rPr>
        <w:t>an appropriate “Information barrier” arrangement approved by the Contracted Customer (such approval not to be unreasonably withheld or delayed) between the personnel who are involved in operational aspects of the Existing Goods and Services and the personnel who are bidding for the New Goods and Services; and</w:t>
      </w:r>
    </w:p>
    <w:p w:rsidR="00C103D2" w:rsidRDefault="00037806">
      <w:pPr>
        <w:numPr>
          <w:ilvl w:val="2"/>
          <w:numId w:val="1"/>
        </w:numPr>
        <w:spacing w:after="240" w:line="360" w:lineRule="auto"/>
        <w:ind w:left="2410" w:hanging="991"/>
        <w:jc w:val="both"/>
      </w:pPr>
      <w:bookmarkStart w:id="539" w:name="_3nka529" w:colFirst="0" w:colLast="0"/>
      <w:bookmarkEnd w:id="539"/>
      <w:r>
        <w:rPr>
          <w:rFonts w:ascii="Arial" w:eastAsia="Arial" w:hAnsi="Arial" w:cs="Arial"/>
          <w:sz w:val="22"/>
          <w:szCs w:val="22"/>
        </w:rPr>
        <w:t>such other protection that in the Contracted Customer’s opinion is reasonable.</w:t>
      </w:r>
    </w:p>
    <w:p w:rsidR="00C103D2" w:rsidRDefault="00037806" w:rsidP="009D7E96">
      <w:pPr>
        <w:pStyle w:val="Heading1"/>
        <w:numPr>
          <w:ilvl w:val="0"/>
          <w:numId w:val="1"/>
        </w:numPr>
      </w:pPr>
      <w:bookmarkStart w:id="540" w:name="22pkfa2" w:colFirst="0" w:colLast="0"/>
      <w:bookmarkStart w:id="541" w:name="_Toc5708486"/>
      <w:bookmarkEnd w:id="540"/>
      <w:r w:rsidRPr="009D7E96">
        <w:t>NON-DISCRIMINATION</w:t>
      </w:r>
      <w:bookmarkEnd w:id="541"/>
    </w:p>
    <w:p w:rsidR="00C103D2" w:rsidRDefault="00037806">
      <w:pPr>
        <w:numPr>
          <w:ilvl w:val="1"/>
          <w:numId w:val="1"/>
        </w:numPr>
        <w:spacing w:after="240" w:line="360" w:lineRule="auto"/>
        <w:ind w:left="1418" w:hanging="709"/>
        <w:jc w:val="both"/>
      </w:pPr>
      <w:bookmarkStart w:id="542" w:name="_huuphv" w:colFirst="0" w:colLast="0"/>
      <w:bookmarkEnd w:id="542"/>
      <w:r>
        <w:rPr>
          <w:rFonts w:ascii="Arial" w:eastAsia="Arial" w:hAnsi="Arial" w:cs="Arial"/>
          <w:sz w:val="22"/>
          <w:szCs w:val="22"/>
        </w:rPr>
        <w:t>The Supplier shall not unlawfully discriminate, either directly or indirectly, when performing its obligations under this Framework Agreement or any Customer Contract on grounds such as race, colour, ethnic or national origin, disability, sex or sexual orientation, religion or belief, or age and, without prejudice to the generality of the foregoing, the Supplier shall not unlawfully discriminate within the meaning and scope of the Disability Discrimination Act 1995, the Employment Equality (Age) Regulations 2006, the Equality Act 2010, the Human Rights Act 1998 or other relevant or equivalent legislation.</w:t>
      </w:r>
    </w:p>
    <w:p w:rsidR="00C103D2" w:rsidRDefault="00037806">
      <w:pPr>
        <w:numPr>
          <w:ilvl w:val="1"/>
          <w:numId w:val="1"/>
        </w:numPr>
        <w:spacing w:after="240" w:line="360" w:lineRule="auto"/>
        <w:ind w:left="1418" w:hanging="709"/>
        <w:jc w:val="both"/>
      </w:pPr>
      <w:r>
        <w:rPr>
          <w:rFonts w:ascii="Arial" w:eastAsia="Arial" w:hAnsi="Arial" w:cs="Arial"/>
          <w:sz w:val="22"/>
          <w:szCs w:val="22"/>
        </w:rPr>
        <w:t>The Supplier shall take all reasonable steps to secure the observance of Clause 24.1 by all Supplier Staff and shall comply with any Authority policy on the matters set out in Clause 24.1, as reasonably directed by the Authority.</w:t>
      </w:r>
    </w:p>
    <w:p w:rsidR="00C103D2" w:rsidRDefault="00037806" w:rsidP="009D7E96">
      <w:pPr>
        <w:pStyle w:val="Heading1"/>
        <w:numPr>
          <w:ilvl w:val="0"/>
          <w:numId w:val="1"/>
        </w:numPr>
      </w:pPr>
      <w:bookmarkStart w:id="543" w:name="1gzsidh" w:colFirst="0" w:colLast="0"/>
      <w:bookmarkStart w:id="544" w:name="_Toc5708487"/>
      <w:bookmarkEnd w:id="543"/>
      <w:r w:rsidRPr="009D7E96">
        <w:t>CONFLICTS OF INTEREST</w:t>
      </w:r>
      <w:bookmarkEnd w:id="544"/>
    </w:p>
    <w:p w:rsidR="00C103D2" w:rsidRDefault="00037806">
      <w:pPr>
        <w:numPr>
          <w:ilvl w:val="1"/>
          <w:numId w:val="1"/>
        </w:numPr>
        <w:spacing w:after="240" w:line="360" w:lineRule="auto"/>
        <w:ind w:left="1418" w:hanging="709"/>
        <w:jc w:val="both"/>
      </w:pPr>
      <w:bookmarkStart w:id="545" w:name="_40zg11a" w:colFirst="0" w:colLast="0"/>
      <w:bookmarkEnd w:id="545"/>
      <w:r>
        <w:rPr>
          <w:rFonts w:ascii="Arial" w:eastAsia="Arial" w:hAnsi="Arial" w:cs="Arial"/>
          <w:sz w:val="22"/>
          <w:szCs w:val="22"/>
        </w:rPr>
        <w:t>The Supplier shall take appropriate steps to ensure that neither the Supplier nor any Supplier Staff are placed in a position where (in the reasonable opinion of the Authority) there is or may be an actual conflict, or a potential conflict, between the pecuniary or personal interests of the Supplier or the Supplier Staff and the duties owed to the Authority or Customers under the provisions of this Framework Agreement or any Customer Contract.</w:t>
      </w:r>
    </w:p>
    <w:p w:rsidR="00C103D2" w:rsidRDefault="00037806">
      <w:pPr>
        <w:numPr>
          <w:ilvl w:val="1"/>
          <w:numId w:val="1"/>
        </w:numPr>
        <w:spacing w:after="240" w:line="360" w:lineRule="auto"/>
        <w:ind w:left="1418" w:hanging="709"/>
        <w:jc w:val="both"/>
      </w:pPr>
      <w:bookmarkStart w:id="546" w:name="_2g4qb93" w:colFirst="0" w:colLast="0"/>
      <w:bookmarkEnd w:id="546"/>
      <w:r>
        <w:rPr>
          <w:rFonts w:ascii="Arial" w:eastAsia="Arial" w:hAnsi="Arial" w:cs="Arial"/>
          <w:sz w:val="22"/>
          <w:szCs w:val="22"/>
        </w:rPr>
        <w:lastRenderedPageBreak/>
        <w:t xml:space="preserve">The Supplier shall promptly notify and provide full particulars to the Authority or the relevant Customer if such conflict referred to in Clause 25.1 arises or may reasonably be foreseen. </w:t>
      </w:r>
    </w:p>
    <w:p w:rsidR="00C103D2" w:rsidRDefault="00037806">
      <w:pPr>
        <w:numPr>
          <w:ilvl w:val="1"/>
          <w:numId w:val="1"/>
        </w:numPr>
        <w:spacing w:after="240" w:line="360" w:lineRule="auto"/>
        <w:ind w:left="1418" w:hanging="709"/>
        <w:jc w:val="both"/>
      </w:pPr>
      <w:bookmarkStart w:id="547" w:name="_va0lgw" w:colFirst="0" w:colLast="0"/>
      <w:bookmarkEnd w:id="547"/>
      <w:r>
        <w:rPr>
          <w:rFonts w:ascii="Arial" w:eastAsia="Arial" w:hAnsi="Arial" w:cs="Arial"/>
          <w:sz w:val="22"/>
          <w:szCs w:val="22"/>
        </w:rPr>
        <w:t>The Authority reserves the right, pursuant to Clause 14.3, to terminate this Framework Agreement immediately by giving notice in writing to the Supplier and/or to take such other steps it deems necessary where, in the reasonable opinion of the Authority, any one or more of the circumstances referred to in Clause 25.1 have arisen or the Supplier has failed to comply with its obligations pursuant to Clause 25.2.</w:t>
      </w:r>
    </w:p>
    <w:p w:rsidR="00C103D2" w:rsidRDefault="00037806">
      <w:pPr>
        <w:numPr>
          <w:ilvl w:val="1"/>
          <w:numId w:val="1"/>
        </w:numPr>
        <w:spacing w:after="240" w:line="360" w:lineRule="auto"/>
        <w:ind w:left="1418" w:hanging="709"/>
        <w:jc w:val="both"/>
      </w:pPr>
      <w:bookmarkStart w:id="548" w:name="_3f9o44p" w:colFirst="0" w:colLast="0"/>
      <w:bookmarkEnd w:id="548"/>
      <w:r>
        <w:rPr>
          <w:rFonts w:ascii="Arial" w:eastAsia="Arial" w:hAnsi="Arial" w:cs="Arial"/>
          <w:sz w:val="22"/>
          <w:szCs w:val="22"/>
        </w:rPr>
        <w:t xml:space="preserve">This Clause 25 shall apply during the Term and for a period of two (2) Years after the termination or expiry of this Framework Agreement. </w:t>
      </w:r>
    </w:p>
    <w:p w:rsidR="00C103D2" w:rsidRDefault="00037806" w:rsidP="009D7E96">
      <w:pPr>
        <w:pStyle w:val="Heading1"/>
        <w:numPr>
          <w:ilvl w:val="0"/>
          <w:numId w:val="1"/>
        </w:numPr>
      </w:pPr>
      <w:bookmarkStart w:id="549" w:name="1ueyeci" w:colFirst="0" w:colLast="0"/>
      <w:bookmarkStart w:id="550" w:name="_Toc5708488"/>
      <w:bookmarkEnd w:id="549"/>
      <w:r w:rsidRPr="009D7E96">
        <w:t>SAFEGUARD AGAINST FRAUD</w:t>
      </w:r>
      <w:bookmarkEnd w:id="550"/>
    </w:p>
    <w:p w:rsidR="00C103D2" w:rsidRDefault="00037806">
      <w:pPr>
        <w:numPr>
          <w:ilvl w:val="1"/>
          <w:numId w:val="1"/>
        </w:numPr>
        <w:spacing w:after="240" w:line="360" w:lineRule="auto"/>
        <w:ind w:left="1418" w:hanging="709"/>
        <w:jc w:val="both"/>
      </w:pPr>
      <w:bookmarkStart w:id="551" w:name="_4eelx0b" w:colFirst="0" w:colLast="0"/>
      <w:bookmarkEnd w:id="551"/>
      <w:r>
        <w:rPr>
          <w:rFonts w:ascii="Arial" w:eastAsia="Arial" w:hAnsi="Arial" w:cs="Arial"/>
          <w:sz w:val="22"/>
          <w:szCs w:val="22"/>
        </w:rPr>
        <w:t>The Supplier shall take all reasonable steps, in accordance with Good Industry Practice, to prevent any fraudulent activity (including Fraud) by the Supplier and Supplier Staff, its shareholders, members and directors.</w:t>
      </w:r>
    </w:p>
    <w:p w:rsidR="00C103D2" w:rsidRDefault="00037806">
      <w:pPr>
        <w:numPr>
          <w:ilvl w:val="1"/>
          <w:numId w:val="1"/>
        </w:numPr>
        <w:spacing w:after="240" w:line="360" w:lineRule="auto"/>
        <w:ind w:left="1418" w:hanging="709"/>
        <w:jc w:val="both"/>
      </w:pPr>
      <w:r>
        <w:rPr>
          <w:rFonts w:ascii="Arial" w:eastAsia="Arial" w:hAnsi="Arial" w:cs="Arial"/>
          <w:sz w:val="22"/>
          <w:szCs w:val="22"/>
        </w:rPr>
        <w:t>The Supplier shall notify the Authority immediately if it has reason to suspect that any Fraud has occurred, is occurring or is likely to occur save where complying with this provision would cause the Supplier or its employees to commit an offence under the Proceeds of Crime Act 2002 or the Terrorism Act 2000 (as amended and as in force at the date of this Framework Agreement)..</w:t>
      </w:r>
    </w:p>
    <w:p w:rsidR="00C103D2" w:rsidRDefault="00037806">
      <w:pPr>
        <w:numPr>
          <w:ilvl w:val="1"/>
          <w:numId w:val="1"/>
        </w:numPr>
        <w:spacing w:after="240" w:line="360" w:lineRule="auto"/>
        <w:ind w:left="1418" w:hanging="709"/>
        <w:jc w:val="both"/>
      </w:pPr>
      <w:bookmarkStart w:id="552" w:name="_18p6hfx" w:colFirst="0" w:colLast="0"/>
      <w:bookmarkEnd w:id="552"/>
      <w:r>
        <w:rPr>
          <w:rFonts w:ascii="Arial" w:eastAsia="Arial" w:hAnsi="Arial" w:cs="Arial"/>
          <w:sz w:val="22"/>
          <w:szCs w:val="22"/>
        </w:rPr>
        <w:t>If the Supplier or any Supplier Staff commit Fraud in relation to this Framework Agreement, a Customer Contract or any other contract with the Crown (including the Authority), the Authority may terminate this Framework Agreement immediately by giving notice in writing to the Supplier pursuant to Clause 14.4.</w:t>
      </w:r>
      <w:bookmarkStart w:id="553" w:name="3sou03q" w:colFirst="0" w:colLast="0"/>
      <w:bookmarkEnd w:id="553"/>
    </w:p>
    <w:p w:rsidR="00C103D2" w:rsidRDefault="00037806">
      <w:pPr>
        <w:keepNext/>
        <w:numPr>
          <w:ilvl w:val="0"/>
          <w:numId w:val="1"/>
        </w:numPr>
        <w:pBdr>
          <w:top w:val="nil"/>
          <w:left w:val="nil"/>
          <w:bottom w:val="nil"/>
          <w:right w:val="nil"/>
          <w:between w:val="nil"/>
        </w:pBdr>
        <w:spacing w:after="240" w:line="360" w:lineRule="auto"/>
        <w:ind w:left="0"/>
        <w:jc w:val="both"/>
        <w:rPr>
          <w:rFonts w:ascii="Arial" w:eastAsia="Arial" w:hAnsi="Arial" w:cs="Arial"/>
          <w:color w:val="000000"/>
          <w:sz w:val="22"/>
          <w:szCs w:val="22"/>
        </w:rPr>
      </w:pPr>
      <w:r>
        <w:rPr>
          <w:rFonts w:ascii="Arial" w:eastAsia="Arial" w:hAnsi="Arial" w:cs="Arial"/>
          <w:b/>
          <w:color w:val="000000"/>
          <w:sz w:val="22"/>
          <w:szCs w:val="22"/>
        </w:rPr>
        <w:t>OFFICIAL SECRETS ACTS</w:t>
      </w:r>
    </w:p>
    <w:p w:rsidR="00C103D2" w:rsidRDefault="00037806">
      <w:pPr>
        <w:keepNext/>
        <w:numPr>
          <w:ilvl w:val="1"/>
          <w:numId w:val="1"/>
        </w:numPr>
        <w:spacing w:after="240" w:line="360" w:lineRule="auto"/>
        <w:ind w:left="1418" w:hanging="709"/>
        <w:jc w:val="both"/>
      </w:pPr>
      <w:bookmarkStart w:id="554" w:name="_27u4abj" w:colFirst="0" w:colLast="0"/>
      <w:bookmarkEnd w:id="554"/>
      <w:r>
        <w:rPr>
          <w:rFonts w:ascii="Arial" w:eastAsia="Arial" w:hAnsi="Arial" w:cs="Arial"/>
          <w:sz w:val="22"/>
          <w:szCs w:val="22"/>
        </w:rPr>
        <w:t>The Supplier shall comply with and shall ensure that the Supplier Staff comply with, the provisions of:</w:t>
      </w:r>
    </w:p>
    <w:p w:rsidR="00C103D2" w:rsidRDefault="00037806">
      <w:pPr>
        <w:numPr>
          <w:ilvl w:val="2"/>
          <w:numId w:val="1"/>
        </w:numPr>
        <w:spacing w:after="240" w:line="360" w:lineRule="auto"/>
        <w:ind w:left="2410" w:hanging="991"/>
        <w:jc w:val="both"/>
      </w:pPr>
      <w:bookmarkStart w:id="555" w:name="_mzekjc" w:colFirst="0" w:colLast="0"/>
      <w:bookmarkEnd w:id="555"/>
      <w:r>
        <w:rPr>
          <w:rFonts w:ascii="Arial" w:eastAsia="Arial" w:hAnsi="Arial" w:cs="Arial"/>
          <w:sz w:val="22"/>
          <w:szCs w:val="22"/>
        </w:rPr>
        <w:t xml:space="preserve">the Official Secrets Act 1911 to 1989; and </w:t>
      </w:r>
    </w:p>
    <w:p w:rsidR="00C103D2" w:rsidRDefault="00037806">
      <w:pPr>
        <w:numPr>
          <w:ilvl w:val="2"/>
          <w:numId w:val="1"/>
        </w:numPr>
        <w:spacing w:after="240" w:line="360" w:lineRule="auto"/>
        <w:ind w:left="2410" w:hanging="991"/>
        <w:jc w:val="both"/>
      </w:pPr>
      <w:bookmarkStart w:id="556" w:name="_36z2375" w:colFirst="0" w:colLast="0"/>
      <w:bookmarkEnd w:id="556"/>
      <w:r>
        <w:rPr>
          <w:rFonts w:ascii="Arial" w:eastAsia="Arial" w:hAnsi="Arial" w:cs="Arial"/>
          <w:sz w:val="22"/>
          <w:szCs w:val="22"/>
        </w:rPr>
        <w:lastRenderedPageBreak/>
        <w:t>section 182 of the Finance Act 1989.</w:t>
      </w:r>
    </w:p>
    <w:p w:rsidR="00C103D2" w:rsidRDefault="00037806">
      <w:pPr>
        <w:numPr>
          <w:ilvl w:val="1"/>
          <w:numId w:val="1"/>
        </w:numPr>
        <w:spacing w:after="240" w:line="360" w:lineRule="auto"/>
        <w:ind w:left="1418" w:hanging="709"/>
        <w:jc w:val="both"/>
      </w:pPr>
      <w:bookmarkStart w:id="557" w:name="_1m4cdey" w:colFirst="0" w:colLast="0"/>
      <w:bookmarkEnd w:id="557"/>
      <w:r>
        <w:rPr>
          <w:rFonts w:ascii="Arial" w:eastAsia="Arial" w:hAnsi="Arial" w:cs="Arial"/>
          <w:sz w:val="22"/>
          <w:szCs w:val="22"/>
        </w:rPr>
        <w:t>If the Supplier or any Supplier Staff fails to comply with Clause 27.1, the Authority may terminate this Framework Agreement by giving notice in writing to the Supplier pursuant to Clause 14.7.</w:t>
      </w:r>
    </w:p>
    <w:p w:rsidR="00C103D2" w:rsidRDefault="00037806" w:rsidP="009D7E96">
      <w:pPr>
        <w:pStyle w:val="Heading1"/>
        <w:numPr>
          <w:ilvl w:val="0"/>
          <w:numId w:val="1"/>
        </w:numPr>
      </w:pPr>
      <w:bookmarkStart w:id="558" w:name="_Toc5708489"/>
      <w:r w:rsidRPr="009D7E96">
        <w:t>CORRUPT GIFTS AND PAYMENTS OF COMMISSION</w:t>
      </w:r>
      <w:bookmarkEnd w:id="558"/>
    </w:p>
    <w:p w:rsidR="00C103D2" w:rsidRDefault="00037806">
      <w:pPr>
        <w:numPr>
          <w:ilvl w:val="1"/>
          <w:numId w:val="1"/>
        </w:numPr>
        <w:spacing w:after="240" w:line="360" w:lineRule="auto"/>
        <w:ind w:left="1418" w:hanging="709"/>
        <w:jc w:val="both"/>
      </w:pPr>
      <w:bookmarkStart w:id="559" w:name="_463zw2r" w:colFirst="0" w:colLast="0"/>
      <w:bookmarkEnd w:id="559"/>
      <w:r>
        <w:rPr>
          <w:rFonts w:ascii="Arial" w:eastAsia="Arial" w:hAnsi="Arial" w:cs="Arial"/>
          <w:sz w:val="22"/>
          <w:szCs w:val="22"/>
        </w:rPr>
        <w:t xml:space="preserve">The Supplier shall not, and shall procure that no other person associated with the provision of the Services shall: </w:t>
      </w:r>
    </w:p>
    <w:p w:rsidR="00C103D2" w:rsidRDefault="00037806">
      <w:pPr>
        <w:numPr>
          <w:ilvl w:val="2"/>
          <w:numId w:val="1"/>
        </w:numPr>
        <w:spacing w:after="240" w:line="360" w:lineRule="auto"/>
        <w:ind w:left="2410" w:hanging="991"/>
        <w:jc w:val="both"/>
      </w:pPr>
      <w:bookmarkStart w:id="560" w:name="_2l9a6ak" w:colFirst="0" w:colLast="0"/>
      <w:bookmarkEnd w:id="560"/>
      <w:r>
        <w:rPr>
          <w:rFonts w:ascii="Arial" w:eastAsia="Arial" w:hAnsi="Arial" w:cs="Arial"/>
          <w:sz w:val="22"/>
          <w:szCs w:val="22"/>
        </w:rPr>
        <w:t>offer or give, or agree to give, to any employee, , servant or representative of the Authority, any other public body or person employed by or on behalf of the Authority, or any other public body (each of which for the purposes of this Clause 28 shall be a (“</w:t>
      </w:r>
      <w:r>
        <w:rPr>
          <w:rFonts w:ascii="Arial" w:eastAsia="Arial" w:hAnsi="Arial" w:cs="Arial"/>
          <w:b/>
          <w:sz w:val="22"/>
          <w:szCs w:val="22"/>
        </w:rPr>
        <w:t>Relevant Person</w:t>
      </w:r>
      <w:r>
        <w:rPr>
          <w:rFonts w:ascii="Arial" w:eastAsia="Arial" w:hAnsi="Arial" w:cs="Arial"/>
          <w:sz w:val="22"/>
          <w:szCs w:val="22"/>
        </w:rPr>
        <w:t>”)) any gift or consideration of any kind which could act as an inducement or reward for doing, refraining from doing, or for having done or refrained from doing, any act in relation to this Framework Agreement, any Customer Contract or any other contract with any Relevant Person, or for showing or refraining from showing favour or disfavour to any person in relation to any such contract;</w:t>
      </w:r>
    </w:p>
    <w:p w:rsidR="00C103D2" w:rsidRDefault="00037806">
      <w:pPr>
        <w:numPr>
          <w:ilvl w:val="2"/>
          <w:numId w:val="1"/>
        </w:numPr>
        <w:spacing w:after="240" w:line="360" w:lineRule="auto"/>
        <w:ind w:left="2410" w:hanging="991"/>
        <w:jc w:val="both"/>
      </w:pPr>
      <w:r>
        <w:rPr>
          <w:rFonts w:ascii="Arial" w:eastAsia="Arial" w:hAnsi="Arial" w:cs="Arial"/>
          <w:sz w:val="22"/>
          <w:szCs w:val="22"/>
        </w:rPr>
        <w:t>enter into this Framework Agreement, a Customer Contract or any other agreement with any Relevant Person in connection with which commission has been paid or has been agreed to be paid by the Supplier or on its behalf, or to its knowledge, unless before the relevant agreement is entered into particulars of any such commission and of the terms and conditions of any such agreement for the payment of such commission have been disclosed in writing to the Authority;</w:t>
      </w:r>
    </w:p>
    <w:p w:rsidR="00C103D2" w:rsidRDefault="00037806">
      <w:pPr>
        <w:numPr>
          <w:ilvl w:val="2"/>
          <w:numId w:val="1"/>
        </w:numPr>
        <w:spacing w:after="240" w:line="360" w:lineRule="auto"/>
        <w:ind w:left="2410" w:hanging="991"/>
        <w:jc w:val="both"/>
      </w:pPr>
      <w:bookmarkStart w:id="561" w:name="_3ke7z66" w:colFirst="0" w:colLast="0"/>
      <w:bookmarkEnd w:id="561"/>
      <w:r>
        <w:rPr>
          <w:rFonts w:ascii="Arial" w:eastAsia="Arial" w:hAnsi="Arial" w:cs="Arial"/>
          <w:sz w:val="22"/>
          <w:szCs w:val="22"/>
        </w:rPr>
        <w:t xml:space="preserve">commit any offences under the Prevention of Corruption Acts 1889 to 1916 or the Bribery Act 2010; </w:t>
      </w:r>
    </w:p>
    <w:p w:rsidR="00C103D2" w:rsidRDefault="00037806">
      <w:pPr>
        <w:numPr>
          <w:ilvl w:val="2"/>
          <w:numId w:val="1"/>
        </w:numPr>
        <w:spacing w:after="240" w:line="360" w:lineRule="auto"/>
        <w:ind w:left="2410" w:hanging="991"/>
        <w:jc w:val="both"/>
      </w:pPr>
      <w:bookmarkStart w:id="562" w:name="_1zji9dz" w:colFirst="0" w:colLast="0"/>
      <w:bookmarkEnd w:id="562"/>
      <w:r>
        <w:rPr>
          <w:rFonts w:ascii="Arial" w:eastAsia="Arial" w:hAnsi="Arial" w:cs="Arial"/>
          <w:sz w:val="22"/>
          <w:szCs w:val="22"/>
        </w:rPr>
        <w:t xml:space="preserve">engage in any activity, practice or conduct that would constitute an offence under sections 1, 2 or 6 of the Bribery Act 2010 if such activity, practice or conduct were carried out in the UK; </w:t>
      </w:r>
    </w:p>
    <w:p w:rsidR="00C103D2" w:rsidRDefault="00037806">
      <w:pPr>
        <w:numPr>
          <w:ilvl w:val="2"/>
          <w:numId w:val="1"/>
        </w:numPr>
        <w:spacing w:after="240" w:line="360" w:lineRule="auto"/>
        <w:ind w:left="2410" w:hanging="991"/>
        <w:jc w:val="both"/>
      </w:pPr>
      <w:bookmarkStart w:id="563" w:name="_4jj5s1s" w:colFirst="0" w:colLast="0"/>
      <w:bookmarkEnd w:id="563"/>
      <w:r>
        <w:rPr>
          <w:rFonts w:ascii="Arial" w:eastAsia="Arial" w:hAnsi="Arial" w:cs="Arial"/>
          <w:sz w:val="22"/>
          <w:szCs w:val="22"/>
        </w:rPr>
        <w:lastRenderedPageBreak/>
        <w:t>do, or omit to do, any act that could cause the Authority or any Customer to be in breach of any one or more Relevant Requirement or one or more Relevant Policy; or</w:t>
      </w:r>
    </w:p>
    <w:p w:rsidR="00C103D2" w:rsidRDefault="00037806">
      <w:pPr>
        <w:numPr>
          <w:ilvl w:val="2"/>
          <w:numId w:val="1"/>
        </w:numPr>
        <w:spacing w:after="240" w:line="360" w:lineRule="auto"/>
        <w:ind w:left="2410" w:hanging="991"/>
        <w:jc w:val="both"/>
      </w:pPr>
      <w:r>
        <w:rPr>
          <w:rFonts w:ascii="Arial" w:eastAsia="Arial" w:hAnsi="Arial" w:cs="Arial"/>
          <w:sz w:val="22"/>
          <w:szCs w:val="22"/>
        </w:rPr>
        <w:t>defraud or attempt to defraud or conspire to defraud any Relevant Person.</w:t>
      </w:r>
    </w:p>
    <w:p w:rsidR="00C103D2" w:rsidRDefault="00037806">
      <w:pPr>
        <w:numPr>
          <w:ilvl w:val="1"/>
          <w:numId w:val="1"/>
        </w:numPr>
        <w:spacing w:after="240" w:line="360" w:lineRule="auto"/>
        <w:ind w:left="1418" w:hanging="709"/>
        <w:jc w:val="both"/>
      </w:pPr>
      <w:bookmarkStart w:id="564" w:name="_1dtqche" w:colFirst="0" w:colLast="0"/>
      <w:bookmarkEnd w:id="564"/>
      <w:r>
        <w:rPr>
          <w:rFonts w:ascii="Arial" w:eastAsia="Arial" w:hAnsi="Arial" w:cs="Arial"/>
          <w:sz w:val="22"/>
          <w:szCs w:val="22"/>
        </w:rPr>
        <w:t xml:space="preserve">The Supplier shall, and shall procure that each other person associated with the provision of the Services shall: </w:t>
      </w:r>
    </w:p>
    <w:p w:rsidR="00C103D2" w:rsidRDefault="00037806">
      <w:pPr>
        <w:numPr>
          <w:ilvl w:val="2"/>
          <w:numId w:val="1"/>
        </w:numPr>
        <w:spacing w:after="240" w:line="360" w:lineRule="auto"/>
        <w:ind w:left="2410" w:hanging="991"/>
        <w:jc w:val="both"/>
      </w:pPr>
      <w:bookmarkStart w:id="565" w:name="_3xtdv57" w:colFirst="0" w:colLast="0"/>
      <w:bookmarkEnd w:id="565"/>
      <w:r>
        <w:rPr>
          <w:rFonts w:ascii="Arial" w:eastAsia="Arial" w:hAnsi="Arial" w:cs="Arial"/>
          <w:sz w:val="22"/>
          <w:szCs w:val="22"/>
        </w:rPr>
        <w:t>comply with all applicable laws, regulations, statutes and codes relating to anti-bribery and anti-corruption including, but not limited to, the Bribery Act 2010 (“</w:t>
      </w:r>
      <w:r>
        <w:rPr>
          <w:rFonts w:ascii="Arial" w:eastAsia="Arial" w:hAnsi="Arial" w:cs="Arial"/>
          <w:b/>
          <w:sz w:val="22"/>
          <w:szCs w:val="22"/>
        </w:rPr>
        <w:t>Relevant</w:t>
      </w:r>
      <w:r>
        <w:rPr>
          <w:rFonts w:ascii="Arial" w:eastAsia="Arial" w:hAnsi="Arial" w:cs="Arial"/>
          <w:sz w:val="22"/>
          <w:szCs w:val="22"/>
        </w:rPr>
        <w:t xml:space="preserve"> </w:t>
      </w:r>
      <w:r>
        <w:rPr>
          <w:rFonts w:ascii="Arial" w:eastAsia="Arial" w:hAnsi="Arial" w:cs="Arial"/>
          <w:b/>
          <w:sz w:val="22"/>
          <w:szCs w:val="22"/>
        </w:rPr>
        <w:t>Requirements</w:t>
      </w:r>
      <w:r>
        <w:rPr>
          <w:rFonts w:ascii="Arial" w:eastAsia="Arial" w:hAnsi="Arial" w:cs="Arial"/>
          <w:sz w:val="22"/>
          <w:szCs w:val="22"/>
        </w:rPr>
        <w:t>”);</w:t>
      </w:r>
    </w:p>
    <w:p w:rsidR="00C103D2" w:rsidRDefault="00037806">
      <w:pPr>
        <w:numPr>
          <w:ilvl w:val="2"/>
          <w:numId w:val="1"/>
        </w:numPr>
        <w:spacing w:after="240" w:line="360" w:lineRule="auto"/>
        <w:ind w:left="2410" w:hanging="991"/>
        <w:jc w:val="both"/>
      </w:pPr>
      <w:bookmarkStart w:id="566" w:name="_2cyo5d0" w:colFirst="0" w:colLast="0"/>
      <w:bookmarkEnd w:id="566"/>
      <w:r>
        <w:rPr>
          <w:rFonts w:ascii="Arial" w:eastAsia="Arial" w:hAnsi="Arial" w:cs="Arial"/>
          <w:sz w:val="22"/>
          <w:szCs w:val="22"/>
        </w:rPr>
        <w:t>comply with the ethics, anti-bribery and anti-corruption policies of the Authority in place from time to time (“</w:t>
      </w:r>
      <w:r>
        <w:rPr>
          <w:rFonts w:ascii="Arial" w:eastAsia="Arial" w:hAnsi="Arial" w:cs="Arial"/>
          <w:b/>
          <w:sz w:val="22"/>
          <w:szCs w:val="22"/>
        </w:rPr>
        <w:t>Relevant</w:t>
      </w:r>
      <w:r>
        <w:rPr>
          <w:rFonts w:ascii="Arial" w:eastAsia="Arial" w:hAnsi="Arial" w:cs="Arial"/>
          <w:sz w:val="22"/>
          <w:szCs w:val="22"/>
        </w:rPr>
        <w:t xml:space="preserve"> </w:t>
      </w:r>
      <w:r>
        <w:rPr>
          <w:rFonts w:ascii="Arial" w:eastAsia="Arial" w:hAnsi="Arial" w:cs="Arial"/>
          <w:b/>
          <w:sz w:val="22"/>
          <w:szCs w:val="22"/>
        </w:rPr>
        <w:t>Policies</w:t>
      </w:r>
      <w:r>
        <w:rPr>
          <w:rFonts w:ascii="Arial" w:eastAsia="Arial" w:hAnsi="Arial" w:cs="Arial"/>
          <w:sz w:val="22"/>
          <w:szCs w:val="22"/>
        </w:rPr>
        <w:t>”);</w:t>
      </w:r>
    </w:p>
    <w:p w:rsidR="00C103D2" w:rsidRDefault="00037806">
      <w:pPr>
        <w:numPr>
          <w:ilvl w:val="2"/>
          <w:numId w:val="1"/>
        </w:numPr>
        <w:spacing w:after="240" w:line="360" w:lineRule="auto"/>
        <w:ind w:left="2410" w:hanging="991"/>
        <w:jc w:val="both"/>
      </w:pPr>
      <w:bookmarkStart w:id="567" w:name="_s3yfkt" w:colFirst="0" w:colLast="0"/>
      <w:bookmarkEnd w:id="567"/>
      <w:r>
        <w:rPr>
          <w:rFonts w:ascii="Arial" w:eastAsia="Arial" w:hAnsi="Arial" w:cs="Arial"/>
          <w:sz w:val="22"/>
          <w:szCs w:val="22"/>
        </w:rPr>
        <w:t>promptly report to the Authority any request or demand for any undue financial or other advantage of any kind received by the Supplier in connection with the performance of this Framework Agreement;</w:t>
      </w:r>
    </w:p>
    <w:p w:rsidR="00C103D2" w:rsidRDefault="00037806">
      <w:pPr>
        <w:numPr>
          <w:ilvl w:val="2"/>
          <w:numId w:val="1"/>
        </w:numPr>
        <w:spacing w:after="240" w:line="360" w:lineRule="auto"/>
        <w:ind w:left="2410" w:hanging="991"/>
        <w:jc w:val="both"/>
      </w:pPr>
      <w:bookmarkStart w:id="568" w:name="_3c3ly8m" w:colFirst="0" w:colLast="0"/>
      <w:bookmarkEnd w:id="568"/>
      <w:r>
        <w:rPr>
          <w:rFonts w:ascii="Arial" w:eastAsia="Arial" w:hAnsi="Arial" w:cs="Arial"/>
          <w:sz w:val="22"/>
          <w:szCs w:val="22"/>
        </w:rPr>
        <w:t>have in place and maintain in place throughout the Term its own policies and procedures including, but not limited to, adequate procedures under the Bribery Act 2010 to ensure compliance with the Relevant Requirements the Relevant Policies and will enforce them where appropriate; and</w:t>
      </w:r>
    </w:p>
    <w:p w:rsidR="00C103D2" w:rsidRDefault="00037806">
      <w:pPr>
        <w:numPr>
          <w:ilvl w:val="2"/>
          <w:numId w:val="1"/>
        </w:numPr>
        <w:spacing w:after="240" w:line="360" w:lineRule="auto"/>
        <w:ind w:left="2410" w:hanging="991"/>
        <w:jc w:val="both"/>
      </w:pPr>
      <w:bookmarkStart w:id="569" w:name="_1r8w8gf" w:colFirst="0" w:colLast="0"/>
      <w:bookmarkEnd w:id="569"/>
      <w:r>
        <w:rPr>
          <w:rFonts w:ascii="Arial" w:eastAsia="Arial" w:hAnsi="Arial" w:cs="Arial"/>
          <w:sz w:val="22"/>
          <w:szCs w:val="22"/>
        </w:rPr>
        <w:t>if requested, provide the Authority and any Customer with any reasonable assistance, at the Authority's or the Customer’s reasonable cost (as appropriate), to enable the Authority or the Customer to perform any activity required by any relevant government or agency in any relevant jurisdiction for the purpose of compliance with any of the Relevant Requirements or Relevant Policies.</w:t>
      </w:r>
    </w:p>
    <w:p w:rsidR="00C103D2" w:rsidRDefault="00037806">
      <w:pPr>
        <w:numPr>
          <w:ilvl w:val="1"/>
          <w:numId w:val="1"/>
        </w:numPr>
        <w:spacing w:after="240" w:line="360" w:lineRule="auto"/>
        <w:ind w:left="1418" w:hanging="709"/>
        <w:jc w:val="both"/>
      </w:pPr>
      <w:bookmarkStart w:id="570" w:name="_4b8jr48" w:colFirst="0" w:colLast="0"/>
      <w:bookmarkEnd w:id="570"/>
      <w:r>
        <w:rPr>
          <w:rFonts w:ascii="Arial" w:eastAsia="Arial" w:hAnsi="Arial" w:cs="Arial"/>
          <w:sz w:val="22"/>
          <w:szCs w:val="22"/>
        </w:rPr>
        <w:t xml:space="preserve">The Supplier warrants, represents and undertakes to the Authority and to Customers that in entering into this Framework Agreement it has not breached the undertakings in Clause 28.1 or Clause 28.2. Each time a Customer Contract </w:t>
      </w:r>
      <w:r>
        <w:rPr>
          <w:rFonts w:ascii="Arial" w:eastAsia="Arial" w:hAnsi="Arial" w:cs="Arial"/>
          <w:sz w:val="22"/>
          <w:szCs w:val="22"/>
        </w:rPr>
        <w:lastRenderedPageBreak/>
        <w:t>is entered into this warranty, representation and undertaking shall be deemed to be repeated by the Supplier with reference to the circumstances existing at the time that the warranty is deemed to be repeated.</w:t>
      </w:r>
    </w:p>
    <w:p w:rsidR="00C103D2" w:rsidRDefault="00037806">
      <w:pPr>
        <w:numPr>
          <w:ilvl w:val="1"/>
          <w:numId w:val="1"/>
        </w:numPr>
        <w:spacing w:after="240" w:line="360" w:lineRule="auto"/>
        <w:ind w:left="1418" w:hanging="709"/>
        <w:jc w:val="both"/>
      </w:pPr>
      <w:bookmarkStart w:id="571" w:name="_2qdu1c1" w:colFirst="0" w:colLast="0"/>
      <w:bookmarkEnd w:id="571"/>
      <w:r>
        <w:rPr>
          <w:rFonts w:ascii="Arial" w:eastAsia="Arial" w:hAnsi="Arial" w:cs="Arial"/>
          <w:sz w:val="22"/>
          <w:szCs w:val="22"/>
        </w:rPr>
        <w:t>If the Supplier, or any of the Supplier Staff (or any person acting on the Supplier’s behalf), breaches Clauses 28.1 or 28.2 the Authority may terminate this Framework Agreement immediately by notice effect in accordance with Clause 14.2.</w:t>
      </w:r>
    </w:p>
    <w:p w:rsidR="00C103D2" w:rsidRDefault="00037806">
      <w:pPr>
        <w:numPr>
          <w:ilvl w:val="1"/>
          <w:numId w:val="1"/>
        </w:numPr>
        <w:spacing w:after="240" w:line="360" w:lineRule="auto"/>
        <w:ind w:left="1418" w:hanging="709"/>
        <w:jc w:val="both"/>
      </w:pPr>
      <w:bookmarkStart w:id="572" w:name="_15j4bju" w:colFirst="0" w:colLast="0"/>
      <w:bookmarkEnd w:id="572"/>
      <w:r>
        <w:rPr>
          <w:rFonts w:ascii="Arial" w:eastAsia="Arial" w:hAnsi="Arial" w:cs="Arial"/>
          <w:sz w:val="22"/>
          <w:szCs w:val="22"/>
        </w:rPr>
        <w:t xml:space="preserve">Without prejudice to its other rights and remedies under any other provision of this Framework Agreement: </w:t>
      </w:r>
    </w:p>
    <w:p w:rsidR="00C103D2" w:rsidRDefault="00037806">
      <w:pPr>
        <w:numPr>
          <w:ilvl w:val="2"/>
          <w:numId w:val="1"/>
        </w:numPr>
        <w:spacing w:after="240" w:line="360" w:lineRule="auto"/>
        <w:ind w:left="2410" w:hanging="991"/>
        <w:jc w:val="both"/>
      </w:pPr>
      <w:bookmarkStart w:id="573" w:name="_3piru7n" w:colFirst="0" w:colLast="0"/>
      <w:bookmarkEnd w:id="573"/>
      <w:r>
        <w:rPr>
          <w:rFonts w:ascii="Arial" w:eastAsia="Arial" w:hAnsi="Arial" w:cs="Arial"/>
          <w:sz w:val="22"/>
          <w:szCs w:val="22"/>
        </w:rPr>
        <w:t xml:space="preserve">the Authority shall be entitled to recover on demand in full from the Supplier the amount of value of any such gift, consideration or commission; and </w:t>
      </w:r>
    </w:p>
    <w:p w:rsidR="00C103D2" w:rsidRDefault="00037806">
      <w:pPr>
        <w:numPr>
          <w:ilvl w:val="2"/>
          <w:numId w:val="1"/>
        </w:numPr>
        <w:spacing w:after="240" w:line="360" w:lineRule="auto"/>
        <w:ind w:left="2410" w:hanging="991"/>
        <w:jc w:val="both"/>
      </w:pPr>
      <w:bookmarkStart w:id="574" w:name="_24o24fg" w:colFirst="0" w:colLast="0"/>
      <w:bookmarkEnd w:id="574"/>
      <w:r>
        <w:rPr>
          <w:rFonts w:ascii="Arial" w:eastAsia="Arial" w:hAnsi="Arial" w:cs="Arial"/>
          <w:sz w:val="22"/>
          <w:szCs w:val="22"/>
        </w:rPr>
        <w:t xml:space="preserve">the Supplier shall indemnify and keep indemnified the Authority in full from and against any other loss sustained by the Authority in consequence of any breach of this Clause 28: </w:t>
      </w:r>
    </w:p>
    <w:p w:rsidR="00C103D2" w:rsidRDefault="00037806">
      <w:pPr>
        <w:numPr>
          <w:ilvl w:val="1"/>
          <w:numId w:val="1"/>
        </w:numPr>
        <w:spacing w:after="240" w:line="360" w:lineRule="auto"/>
        <w:ind w:left="1418" w:hanging="709"/>
        <w:jc w:val="both"/>
      </w:pPr>
      <w:r>
        <w:rPr>
          <w:rFonts w:ascii="Arial" w:eastAsia="Arial" w:hAnsi="Arial" w:cs="Arial"/>
          <w:sz w:val="22"/>
          <w:szCs w:val="22"/>
        </w:rPr>
        <w:t xml:space="preserve">Notwithstanding Clause 16, any dispute relating to: </w:t>
      </w:r>
    </w:p>
    <w:p w:rsidR="00C103D2" w:rsidRDefault="00037806">
      <w:pPr>
        <w:numPr>
          <w:ilvl w:val="2"/>
          <w:numId w:val="1"/>
        </w:numPr>
        <w:spacing w:after="240" w:line="360" w:lineRule="auto"/>
        <w:ind w:left="2410" w:hanging="991"/>
        <w:jc w:val="both"/>
      </w:pPr>
      <w:bookmarkStart w:id="575" w:name="_33szxb2" w:colFirst="0" w:colLast="0"/>
      <w:bookmarkEnd w:id="575"/>
      <w:r>
        <w:rPr>
          <w:rFonts w:ascii="Arial" w:eastAsia="Arial" w:hAnsi="Arial" w:cs="Arial"/>
          <w:sz w:val="22"/>
          <w:szCs w:val="22"/>
        </w:rPr>
        <w:t>the interpretation of Clauses 28.1 to 28.5; or</w:t>
      </w:r>
    </w:p>
    <w:p w:rsidR="00C103D2" w:rsidRDefault="00037806">
      <w:pPr>
        <w:numPr>
          <w:ilvl w:val="2"/>
          <w:numId w:val="1"/>
        </w:numPr>
        <w:spacing w:after="240" w:line="360" w:lineRule="auto"/>
        <w:ind w:left="2410" w:hanging="991"/>
        <w:jc w:val="both"/>
      </w:pPr>
      <w:bookmarkStart w:id="576" w:name="_1iya7iv" w:colFirst="0" w:colLast="0"/>
      <w:bookmarkEnd w:id="576"/>
      <w:r>
        <w:rPr>
          <w:rFonts w:ascii="Arial" w:eastAsia="Arial" w:hAnsi="Arial" w:cs="Arial"/>
          <w:sz w:val="22"/>
          <w:szCs w:val="22"/>
        </w:rPr>
        <w:t>the amount or value of any gift, consideration or commission,</w:t>
      </w:r>
    </w:p>
    <w:p w:rsidR="00C103D2" w:rsidRDefault="00037806">
      <w:pPr>
        <w:pBdr>
          <w:top w:val="nil"/>
          <w:left w:val="nil"/>
          <w:bottom w:val="nil"/>
          <w:right w:val="nil"/>
          <w:between w:val="nil"/>
        </w:pBdr>
        <w:tabs>
          <w:tab w:val="left" w:pos="1418"/>
        </w:tabs>
        <w:spacing w:after="240" w:line="360" w:lineRule="auto"/>
        <w:ind w:left="1418"/>
        <w:jc w:val="both"/>
        <w:rPr>
          <w:rFonts w:ascii="Arial" w:eastAsia="Arial" w:hAnsi="Arial" w:cs="Arial"/>
          <w:color w:val="000000"/>
          <w:sz w:val="22"/>
          <w:szCs w:val="22"/>
        </w:rPr>
      </w:pPr>
      <w:r>
        <w:rPr>
          <w:rFonts w:ascii="Arial" w:eastAsia="Arial" w:hAnsi="Arial" w:cs="Arial"/>
          <w:color w:val="000000"/>
          <w:sz w:val="22"/>
          <w:szCs w:val="22"/>
        </w:rPr>
        <w:t>shall be determined by the Authority and the decision shall be final and conclusive.</w:t>
      </w:r>
    </w:p>
    <w:p w:rsidR="00C103D2" w:rsidRDefault="00037806">
      <w:pPr>
        <w:numPr>
          <w:ilvl w:val="1"/>
          <w:numId w:val="1"/>
        </w:numPr>
        <w:spacing w:after="240" w:line="360" w:lineRule="auto"/>
        <w:ind w:left="1418" w:hanging="709"/>
        <w:jc w:val="both"/>
      </w:pPr>
      <w:bookmarkStart w:id="577" w:name="_42xxq6o" w:colFirst="0" w:colLast="0"/>
      <w:bookmarkEnd w:id="577"/>
      <w:r>
        <w:rPr>
          <w:rFonts w:ascii="Arial" w:eastAsia="Arial" w:hAnsi="Arial" w:cs="Arial"/>
          <w:sz w:val="22"/>
          <w:szCs w:val="22"/>
        </w:rPr>
        <w:t xml:space="preserve">The Parties agree that the Customer Commission and Ancillary Services  Commission payable in accordance with this Framework Agreement does not constitute a payment of commission for the purposes of this Clause 28. </w:t>
      </w:r>
    </w:p>
    <w:p w:rsidR="00C103D2" w:rsidRDefault="00037806" w:rsidP="009D7E96">
      <w:pPr>
        <w:pStyle w:val="Heading1"/>
        <w:numPr>
          <w:ilvl w:val="0"/>
          <w:numId w:val="1"/>
        </w:numPr>
      </w:pPr>
      <w:bookmarkStart w:id="578" w:name="_Toc5708490"/>
      <w:r w:rsidRPr="009D7E96">
        <w:t>TRANSFER AND SUB-CONTRACTING</w:t>
      </w:r>
      <w:bookmarkEnd w:id="578"/>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r>
        <w:rPr>
          <w:rFonts w:ascii="Arial" w:eastAsia="Arial" w:hAnsi="Arial" w:cs="Arial"/>
          <w:b/>
          <w:i/>
          <w:color w:val="000000"/>
          <w:sz w:val="22"/>
          <w:szCs w:val="22"/>
        </w:rPr>
        <w:t>By the Supplier</w:t>
      </w:r>
    </w:p>
    <w:p w:rsidR="00C103D2" w:rsidRDefault="00037806">
      <w:pPr>
        <w:numPr>
          <w:ilvl w:val="1"/>
          <w:numId w:val="1"/>
        </w:numPr>
        <w:spacing w:after="240" w:line="360" w:lineRule="auto"/>
        <w:ind w:left="1418" w:hanging="709"/>
        <w:jc w:val="both"/>
      </w:pPr>
      <w:bookmarkStart w:id="579" w:name="_x8iama" w:colFirst="0" w:colLast="0"/>
      <w:bookmarkEnd w:id="579"/>
      <w:r>
        <w:rPr>
          <w:rFonts w:ascii="Arial" w:eastAsia="Arial" w:hAnsi="Arial" w:cs="Arial"/>
          <w:sz w:val="22"/>
          <w:szCs w:val="22"/>
        </w:rPr>
        <w:t xml:space="preserve">This Framework Agreement is personal to the Supplier and the Supplier shall not assign, novate or otherwise dispose of or create any trust in relation to any </w:t>
      </w:r>
      <w:r>
        <w:rPr>
          <w:rFonts w:ascii="Arial" w:eastAsia="Arial" w:hAnsi="Arial" w:cs="Arial"/>
          <w:sz w:val="22"/>
          <w:szCs w:val="22"/>
        </w:rPr>
        <w:lastRenderedPageBreak/>
        <w:t xml:space="preserve">or all rights and obligations under this Framework Agreement or any part thereof without the prior written consent of the Authority. </w:t>
      </w:r>
    </w:p>
    <w:p w:rsidR="00C103D2" w:rsidRDefault="00037806">
      <w:pPr>
        <w:numPr>
          <w:ilvl w:val="1"/>
          <w:numId w:val="1"/>
        </w:numPr>
        <w:spacing w:after="240" w:line="360" w:lineRule="auto"/>
        <w:ind w:left="1418" w:hanging="709"/>
        <w:jc w:val="both"/>
      </w:pPr>
      <w:bookmarkStart w:id="580" w:name="_3h85ta3" w:colFirst="0" w:colLast="0"/>
      <w:bookmarkEnd w:id="580"/>
      <w:r>
        <w:rPr>
          <w:rFonts w:ascii="Arial" w:eastAsia="Arial" w:hAnsi="Arial" w:cs="Arial"/>
          <w:sz w:val="22"/>
          <w:szCs w:val="22"/>
        </w:rPr>
        <w:t xml:space="preserve"> The Supplier shall not substitute or remove a Sub-Contractor or appoint an additional Sub-Contractor without the prior written consent of the Authority, such consent not be unreasonably withheld or delayed.  The Supplier shall ensure that the payment provisions in any Sub-Contract comply with the requirements of the Publics Contracts Regulations 2015.  </w:t>
      </w:r>
    </w:p>
    <w:p w:rsidR="00C103D2" w:rsidRDefault="00037806">
      <w:pPr>
        <w:numPr>
          <w:ilvl w:val="1"/>
          <w:numId w:val="1"/>
        </w:numPr>
        <w:spacing w:after="240" w:line="360" w:lineRule="auto"/>
        <w:ind w:left="1418" w:hanging="709"/>
        <w:jc w:val="both"/>
      </w:pPr>
      <w:bookmarkStart w:id="581" w:name="_1wdg3hw" w:colFirst="0" w:colLast="0"/>
      <w:bookmarkEnd w:id="581"/>
      <w:r>
        <w:rPr>
          <w:rFonts w:ascii="Arial" w:eastAsia="Arial" w:hAnsi="Arial" w:cs="Arial"/>
          <w:sz w:val="22"/>
          <w:szCs w:val="22"/>
        </w:rPr>
        <w:t>The Authority may require the Supplier to terminate a Sub-Contract where it considers that:</w:t>
      </w:r>
    </w:p>
    <w:p w:rsidR="00C103D2" w:rsidRDefault="00037806">
      <w:pPr>
        <w:numPr>
          <w:ilvl w:val="2"/>
          <w:numId w:val="1"/>
        </w:numPr>
        <w:spacing w:after="240" w:line="360" w:lineRule="auto"/>
        <w:ind w:left="2410" w:hanging="991"/>
        <w:jc w:val="both"/>
      </w:pPr>
      <w:bookmarkStart w:id="582" w:name="_4gd3m5p" w:colFirst="0" w:colLast="0"/>
      <w:bookmarkEnd w:id="582"/>
      <w:r>
        <w:rPr>
          <w:rFonts w:ascii="Arial" w:eastAsia="Arial" w:hAnsi="Arial" w:cs="Arial"/>
          <w:sz w:val="22"/>
          <w:szCs w:val="22"/>
        </w:rPr>
        <w:t xml:space="preserve">the Sub-Contractor may prejudice the provision of the Services or may be acting contrary to the interests of the Authority. Without limitation to the generality of the foregoing the Parties acknowledge that the Authority may consider that a Sub-Contractor may prejudice the provision of the Services, or be acting contrary to the interests of the Authority, if: (i) it has committed any criminal act or serious breach of health and safety legislation; or (ii) it has committed an act which, were it a party to this Framework Agreement, would constitute a Material Default; </w:t>
      </w:r>
    </w:p>
    <w:p w:rsidR="00C103D2" w:rsidRDefault="00037806">
      <w:pPr>
        <w:numPr>
          <w:ilvl w:val="2"/>
          <w:numId w:val="1"/>
        </w:numPr>
        <w:spacing w:after="240" w:line="360" w:lineRule="auto"/>
        <w:ind w:left="2410" w:hanging="991"/>
        <w:jc w:val="both"/>
      </w:pPr>
      <w:bookmarkStart w:id="583" w:name="_2vidwdi" w:colFirst="0" w:colLast="0"/>
      <w:bookmarkEnd w:id="583"/>
      <w:r>
        <w:rPr>
          <w:rFonts w:ascii="Arial" w:eastAsia="Arial" w:hAnsi="Arial" w:cs="Arial"/>
          <w:sz w:val="22"/>
          <w:szCs w:val="22"/>
        </w:rPr>
        <w:t>the Sub-Contractor is considered to be unreliable and/or has not provided reasonable goods and/or services to its other customers; or</w:t>
      </w:r>
    </w:p>
    <w:p w:rsidR="00C103D2" w:rsidRDefault="00037806">
      <w:pPr>
        <w:numPr>
          <w:ilvl w:val="2"/>
          <w:numId w:val="1"/>
        </w:numPr>
        <w:spacing w:after="240" w:line="360" w:lineRule="auto"/>
        <w:ind w:left="2410" w:hanging="991"/>
        <w:jc w:val="both"/>
      </w:pPr>
      <w:r>
        <w:rPr>
          <w:rFonts w:ascii="Arial" w:eastAsia="Arial" w:hAnsi="Arial" w:cs="Arial"/>
          <w:sz w:val="22"/>
          <w:szCs w:val="22"/>
        </w:rPr>
        <w:t>the Sub-Contractor employs unfit persons,</w:t>
      </w:r>
    </w:p>
    <w:p w:rsidR="00C103D2" w:rsidRDefault="00037806">
      <w:pPr>
        <w:pBdr>
          <w:top w:val="nil"/>
          <w:left w:val="nil"/>
          <w:bottom w:val="nil"/>
          <w:right w:val="nil"/>
          <w:between w:val="nil"/>
        </w:pBdr>
        <w:tabs>
          <w:tab w:val="left" w:pos="1418"/>
        </w:tabs>
        <w:spacing w:after="240" w:line="360" w:lineRule="auto"/>
        <w:ind w:left="1418"/>
        <w:jc w:val="both"/>
        <w:rPr>
          <w:rFonts w:ascii="Arial" w:eastAsia="Arial" w:hAnsi="Arial" w:cs="Arial"/>
          <w:color w:val="000000"/>
          <w:sz w:val="22"/>
          <w:szCs w:val="22"/>
        </w:rPr>
      </w:pPr>
      <w:r>
        <w:rPr>
          <w:rFonts w:ascii="Arial" w:eastAsia="Arial" w:hAnsi="Arial" w:cs="Arial"/>
          <w:color w:val="000000"/>
          <w:sz w:val="22"/>
          <w:szCs w:val="22"/>
        </w:rPr>
        <w:t>provided that such right shall not be exercised unreasonably, frivolously or vexatiously.</w:t>
      </w:r>
    </w:p>
    <w:p w:rsidR="00C103D2" w:rsidRDefault="00037806">
      <w:pPr>
        <w:numPr>
          <w:ilvl w:val="1"/>
          <w:numId w:val="1"/>
        </w:numPr>
        <w:spacing w:after="240" w:line="360" w:lineRule="auto"/>
        <w:ind w:left="1418" w:hanging="709"/>
        <w:jc w:val="both"/>
      </w:pPr>
      <w:bookmarkStart w:id="584" w:name="_3unbp94" w:colFirst="0" w:colLast="0"/>
      <w:bookmarkEnd w:id="584"/>
      <w:r>
        <w:rPr>
          <w:rFonts w:ascii="Arial" w:eastAsia="Arial" w:hAnsi="Arial" w:cs="Arial"/>
          <w:sz w:val="22"/>
          <w:szCs w:val="22"/>
        </w:rPr>
        <w:t>In the event that the Authority exercises its right pursuant to Clause 29.3, the Supplier shall use all reasonable endeavours to maintain the provision of the Services and the Authority and the Supplier shall enter into good faith negotiations to agree the impact on the terms and conditions of this Framework Agreement. Notwithstanding the foregoing provisions of this Clause 29.4 in no event shall the Authority be liable to the Supplier, or any third party, in relation to any termination costs, breakage costs or other liabilities or expenses arising from the exercise of the Authority’s rights pursuant to Clause 29.3.</w:t>
      </w:r>
    </w:p>
    <w:p w:rsidR="00C103D2" w:rsidRDefault="00037806">
      <w:pPr>
        <w:numPr>
          <w:ilvl w:val="1"/>
          <w:numId w:val="1"/>
        </w:numPr>
        <w:spacing w:after="240" w:line="360" w:lineRule="auto"/>
        <w:ind w:left="1418" w:hanging="709"/>
        <w:jc w:val="both"/>
      </w:pPr>
      <w:bookmarkStart w:id="585" w:name="_29slzgx" w:colFirst="0" w:colLast="0"/>
      <w:bookmarkEnd w:id="585"/>
      <w:r>
        <w:rPr>
          <w:rFonts w:ascii="Arial" w:eastAsia="Arial" w:hAnsi="Arial" w:cs="Arial"/>
          <w:sz w:val="22"/>
          <w:szCs w:val="22"/>
        </w:rPr>
        <w:lastRenderedPageBreak/>
        <w:t>The Supplier shall remain responsible for all acts and omissions of its Sub-Contractors and the acts and omissions of those employed or engaged by the Sub-Contractors as if they were its own. An obligation on the Supplier to do, or refrain from doing, any act or thing shall include an obligation upon the Supplier to procure that its employees, staff, agents and the Sub-Contractors', employees, staff and agents also do, or refrain from doing, such act or thing.</w:t>
      </w:r>
    </w:p>
    <w:p w:rsidR="00C103D2" w:rsidRDefault="00037806">
      <w:pPr>
        <w:keepNext/>
        <w:pBdr>
          <w:top w:val="nil"/>
          <w:left w:val="nil"/>
          <w:bottom w:val="nil"/>
          <w:right w:val="nil"/>
          <w:between w:val="nil"/>
        </w:pBdr>
        <w:spacing w:after="230" w:line="360" w:lineRule="auto"/>
        <w:ind w:left="709" w:hanging="709"/>
        <w:jc w:val="both"/>
        <w:rPr>
          <w:rFonts w:ascii="Arial" w:eastAsia="Arial" w:hAnsi="Arial" w:cs="Arial"/>
          <w:b/>
          <w:i/>
          <w:color w:val="000000"/>
          <w:sz w:val="22"/>
          <w:szCs w:val="22"/>
        </w:rPr>
      </w:pPr>
      <w:bookmarkStart w:id="586" w:name="_oxw9oq" w:colFirst="0" w:colLast="0"/>
      <w:bookmarkEnd w:id="586"/>
      <w:r>
        <w:rPr>
          <w:rFonts w:ascii="Arial" w:eastAsia="Arial" w:hAnsi="Arial" w:cs="Arial"/>
          <w:b/>
          <w:i/>
          <w:color w:val="000000"/>
          <w:sz w:val="22"/>
          <w:szCs w:val="22"/>
        </w:rPr>
        <w:t>By the Authority</w:t>
      </w:r>
    </w:p>
    <w:p w:rsidR="00C103D2" w:rsidRDefault="00037806">
      <w:pPr>
        <w:numPr>
          <w:ilvl w:val="1"/>
          <w:numId w:val="1"/>
        </w:numPr>
        <w:spacing w:after="240" w:line="360" w:lineRule="auto"/>
        <w:ind w:left="1418" w:hanging="709"/>
        <w:jc w:val="both"/>
      </w:pPr>
      <w:bookmarkStart w:id="587" w:name="_38xjscj" w:colFirst="0" w:colLast="0"/>
      <w:bookmarkEnd w:id="587"/>
      <w:r>
        <w:rPr>
          <w:rFonts w:ascii="Arial" w:eastAsia="Arial" w:hAnsi="Arial" w:cs="Arial"/>
          <w:sz w:val="22"/>
          <w:szCs w:val="22"/>
        </w:rPr>
        <w:t>Subject to the provisions of Clause 29.8, the Authority may:</w:t>
      </w:r>
    </w:p>
    <w:p w:rsidR="00C103D2" w:rsidRDefault="00037806">
      <w:pPr>
        <w:numPr>
          <w:ilvl w:val="2"/>
          <w:numId w:val="1"/>
        </w:numPr>
        <w:spacing w:after="240" w:line="360" w:lineRule="auto"/>
        <w:ind w:left="2410" w:hanging="991"/>
        <w:jc w:val="both"/>
      </w:pPr>
      <w:bookmarkStart w:id="588" w:name="_1o2u2kc" w:colFirst="0" w:colLast="0"/>
      <w:bookmarkEnd w:id="588"/>
      <w:r>
        <w:rPr>
          <w:rFonts w:ascii="Arial" w:eastAsia="Arial" w:hAnsi="Arial" w:cs="Arial"/>
          <w:sz w:val="22"/>
          <w:szCs w:val="22"/>
        </w:rPr>
        <w:t>assign, novate or otherwise dispose of its rights and obligations under this Framework Agreement or any part thereof to any Contracting Body; or</w:t>
      </w:r>
    </w:p>
    <w:p w:rsidR="00C103D2" w:rsidRDefault="00037806">
      <w:pPr>
        <w:numPr>
          <w:ilvl w:val="2"/>
          <w:numId w:val="1"/>
        </w:numPr>
        <w:spacing w:after="240" w:line="360" w:lineRule="auto"/>
        <w:ind w:left="2410" w:hanging="991"/>
        <w:jc w:val="both"/>
      </w:pPr>
      <w:r>
        <w:rPr>
          <w:rFonts w:ascii="Arial" w:eastAsia="Arial" w:hAnsi="Arial" w:cs="Arial"/>
          <w:sz w:val="22"/>
          <w:szCs w:val="22"/>
        </w:rPr>
        <w:t>novate this Framework Agreement to any other body (including any private sector body) which performs any of the functions that previously had been performed by the Authority,</w:t>
      </w:r>
    </w:p>
    <w:p w:rsidR="00C103D2" w:rsidRDefault="00037806">
      <w:pPr>
        <w:pBdr>
          <w:top w:val="nil"/>
          <w:left w:val="nil"/>
          <w:bottom w:val="nil"/>
          <w:right w:val="nil"/>
          <w:between w:val="nil"/>
        </w:pBdr>
        <w:tabs>
          <w:tab w:val="left" w:pos="709"/>
        </w:tabs>
        <w:spacing w:after="240" w:line="360" w:lineRule="auto"/>
        <w:ind w:left="1418"/>
        <w:jc w:val="both"/>
        <w:rPr>
          <w:rFonts w:ascii="Arial" w:eastAsia="Arial" w:hAnsi="Arial" w:cs="Arial"/>
          <w:color w:val="000000"/>
          <w:sz w:val="22"/>
          <w:szCs w:val="22"/>
        </w:rPr>
      </w:pPr>
      <w:r>
        <w:rPr>
          <w:rFonts w:ascii="Arial" w:eastAsia="Arial" w:hAnsi="Arial" w:cs="Arial"/>
          <w:color w:val="000000"/>
          <w:sz w:val="22"/>
          <w:szCs w:val="22"/>
        </w:rPr>
        <w:t xml:space="preserve">provided that where such assignment, novation or other disposal increases the burden of the Supplier’s obligations pursuant to this Framework Agreement, the Supplier shall be entitled to such charges as may be agreed between the Authority and the Supplier to compensate for such additional burdens. </w:t>
      </w:r>
    </w:p>
    <w:p w:rsidR="00C103D2" w:rsidRDefault="00037806">
      <w:pPr>
        <w:numPr>
          <w:ilvl w:val="1"/>
          <w:numId w:val="1"/>
        </w:numPr>
        <w:spacing w:after="240" w:line="360" w:lineRule="auto"/>
        <w:ind w:left="1418" w:hanging="709"/>
        <w:jc w:val="both"/>
      </w:pPr>
      <w:bookmarkStart w:id="589" w:name="_2n7rvfy" w:colFirst="0" w:colLast="0"/>
      <w:bookmarkEnd w:id="589"/>
      <w:r>
        <w:rPr>
          <w:rFonts w:ascii="Arial" w:eastAsia="Arial" w:hAnsi="Arial" w:cs="Arial"/>
          <w:sz w:val="22"/>
          <w:szCs w:val="22"/>
        </w:rPr>
        <w:t>Subject to the provisions of Clause 29.8, any change in the legal status of the Authority such that it ceases to be a Contracting Body shall not affect the validity of this Framework Agreement.  In such circumstances, this Framework Agreement shall bind and inure to the benefit of any successor body to the Authority.</w:t>
      </w:r>
    </w:p>
    <w:p w:rsidR="00C103D2" w:rsidRDefault="00037806">
      <w:pPr>
        <w:numPr>
          <w:ilvl w:val="1"/>
          <w:numId w:val="1"/>
        </w:numPr>
        <w:spacing w:after="240" w:line="360" w:lineRule="auto"/>
        <w:ind w:left="1418" w:hanging="709"/>
        <w:jc w:val="both"/>
      </w:pPr>
      <w:bookmarkStart w:id="590" w:name="_12d25nr" w:colFirst="0" w:colLast="0"/>
      <w:bookmarkEnd w:id="590"/>
      <w:r>
        <w:rPr>
          <w:rFonts w:ascii="Arial" w:eastAsia="Arial" w:hAnsi="Arial" w:cs="Arial"/>
          <w:sz w:val="22"/>
          <w:szCs w:val="22"/>
        </w:rPr>
        <w:t>If this Framework Agreement is novated to a body which is not a Contracting Body, or if a successor body which is not a Contracting Body becomes the Authority (in the remainder of this Clause both such bodies are referred to as the (“</w:t>
      </w:r>
      <w:r>
        <w:rPr>
          <w:rFonts w:ascii="Arial" w:eastAsia="Arial" w:hAnsi="Arial" w:cs="Arial"/>
          <w:b/>
          <w:sz w:val="22"/>
          <w:szCs w:val="22"/>
        </w:rPr>
        <w:t>Transferee</w:t>
      </w:r>
      <w:r>
        <w:rPr>
          <w:rFonts w:ascii="Arial" w:eastAsia="Arial" w:hAnsi="Arial" w:cs="Arial"/>
          <w:sz w:val="22"/>
          <w:szCs w:val="22"/>
        </w:rPr>
        <w:t>”)):</w:t>
      </w:r>
    </w:p>
    <w:p w:rsidR="00C103D2" w:rsidRDefault="00037806">
      <w:pPr>
        <w:numPr>
          <w:ilvl w:val="2"/>
          <w:numId w:val="1"/>
        </w:numPr>
        <w:spacing w:after="240" w:line="360" w:lineRule="auto"/>
        <w:ind w:left="2410" w:hanging="991"/>
        <w:jc w:val="both"/>
      </w:pPr>
      <w:bookmarkStart w:id="591" w:name="_3mcpobk" w:colFirst="0" w:colLast="0"/>
      <w:bookmarkEnd w:id="591"/>
      <w:r>
        <w:rPr>
          <w:rFonts w:ascii="Arial" w:eastAsia="Arial" w:hAnsi="Arial" w:cs="Arial"/>
          <w:sz w:val="22"/>
          <w:szCs w:val="22"/>
        </w:rPr>
        <w:t xml:space="preserve">the rights of termination of the Authority in Clause 14.9 shall be available, mutatis mutandis, to the Supplier in the event of an event </w:t>
      </w:r>
      <w:r>
        <w:rPr>
          <w:rFonts w:ascii="Arial" w:eastAsia="Arial" w:hAnsi="Arial" w:cs="Arial"/>
          <w:sz w:val="22"/>
          <w:szCs w:val="22"/>
        </w:rPr>
        <w:lastRenderedPageBreak/>
        <w:t>analogous to those listed in Clauses 14.9.1 to Clauses 14.9.8 applies as regards the Transferee; and</w:t>
      </w:r>
    </w:p>
    <w:p w:rsidR="00C103D2" w:rsidRDefault="00037806">
      <w:pPr>
        <w:numPr>
          <w:ilvl w:val="2"/>
          <w:numId w:val="1"/>
        </w:numPr>
        <w:spacing w:after="240" w:line="360" w:lineRule="auto"/>
        <w:ind w:left="2410" w:hanging="991"/>
        <w:jc w:val="both"/>
      </w:pPr>
      <w:bookmarkStart w:id="592" w:name="_21hzyjd" w:colFirst="0" w:colLast="0"/>
      <w:bookmarkEnd w:id="592"/>
      <w:r>
        <w:rPr>
          <w:rFonts w:ascii="Arial" w:eastAsia="Arial" w:hAnsi="Arial" w:cs="Arial"/>
          <w:sz w:val="22"/>
          <w:szCs w:val="22"/>
        </w:rPr>
        <w:t xml:space="preserve">the Transferee shall only be able to assign, novate or otherwise dispose of its rights and obligations under this Framework Agreement or any part thereof with the previous consent in writing of the Supplier (such consent not to be unreasonably withheld or delayed).  </w:t>
      </w:r>
    </w:p>
    <w:p w:rsidR="00C103D2" w:rsidRDefault="00037806">
      <w:pPr>
        <w:numPr>
          <w:ilvl w:val="1"/>
          <w:numId w:val="1"/>
        </w:numPr>
        <w:spacing w:after="240" w:line="360" w:lineRule="auto"/>
        <w:ind w:left="1418" w:hanging="709"/>
        <w:jc w:val="both"/>
      </w:pPr>
      <w:r>
        <w:rPr>
          <w:rFonts w:ascii="Arial" w:eastAsia="Arial" w:hAnsi="Arial" w:cs="Arial"/>
          <w:sz w:val="22"/>
          <w:szCs w:val="22"/>
        </w:rPr>
        <w:t xml:space="preserve">The Supplier shall enter into such agreement and/or deed as the Authority shall reasonably require so as to give effect to any assignment, novation or disposal made pursuant to Clause 29.6. </w:t>
      </w:r>
    </w:p>
    <w:p w:rsidR="00C103D2" w:rsidRDefault="00037806" w:rsidP="009D7E96">
      <w:pPr>
        <w:pStyle w:val="Heading1"/>
        <w:numPr>
          <w:ilvl w:val="0"/>
          <w:numId w:val="1"/>
        </w:numPr>
      </w:pPr>
      <w:bookmarkStart w:id="593" w:name="_Toc5708491"/>
      <w:r w:rsidRPr="009D7E96">
        <w:t>RIGHTS OF THIRD PARTIES</w:t>
      </w:r>
      <w:bookmarkEnd w:id="593"/>
    </w:p>
    <w:p w:rsidR="00C103D2" w:rsidRDefault="00037806">
      <w:pPr>
        <w:numPr>
          <w:ilvl w:val="1"/>
          <w:numId w:val="1"/>
        </w:numPr>
        <w:spacing w:after="240" w:line="360" w:lineRule="auto"/>
        <w:ind w:left="1418" w:hanging="709"/>
        <w:jc w:val="both"/>
      </w:pPr>
      <w:bookmarkStart w:id="594" w:name="_30mxrez" w:colFirst="0" w:colLast="0"/>
      <w:bookmarkEnd w:id="594"/>
      <w:r>
        <w:rPr>
          <w:rFonts w:ascii="Arial" w:eastAsia="Arial" w:hAnsi="Arial" w:cs="Arial"/>
          <w:sz w:val="22"/>
          <w:szCs w:val="22"/>
        </w:rPr>
        <w:t>Subject to Clause 30.2, a person who is not Party to this Framework Agreement (“</w:t>
      </w:r>
      <w:r>
        <w:rPr>
          <w:rFonts w:ascii="Arial" w:eastAsia="Arial" w:hAnsi="Arial" w:cs="Arial"/>
          <w:b/>
          <w:sz w:val="22"/>
          <w:szCs w:val="22"/>
        </w:rPr>
        <w:t>Third</w:t>
      </w:r>
      <w:r>
        <w:rPr>
          <w:rFonts w:ascii="Arial" w:eastAsia="Arial" w:hAnsi="Arial" w:cs="Arial"/>
          <w:sz w:val="22"/>
          <w:szCs w:val="22"/>
        </w:rPr>
        <w:t xml:space="preserve"> </w:t>
      </w:r>
      <w:r>
        <w:rPr>
          <w:rFonts w:ascii="Arial" w:eastAsia="Arial" w:hAnsi="Arial" w:cs="Arial"/>
          <w:b/>
          <w:sz w:val="22"/>
          <w:szCs w:val="22"/>
        </w:rPr>
        <w:t>Party</w:t>
      </w:r>
      <w:r>
        <w:rPr>
          <w:rFonts w:ascii="Arial" w:eastAsia="Arial" w:hAnsi="Arial" w:cs="Arial"/>
          <w:sz w:val="22"/>
          <w:szCs w:val="22"/>
        </w:rPr>
        <w:t>”) has no right to enforce any term of this Framework Agreement under the Contracts (Rights of Third Parties) Act 1999, but this does not affect any right or remedy of any person which exists or is available otherwise than pursuant to that Act.</w:t>
      </w:r>
    </w:p>
    <w:p w:rsidR="00C103D2" w:rsidRDefault="00037806">
      <w:pPr>
        <w:numPr>
          <w:ilvl w:val="1"/>
          <w:numId w:val="1"/>
        </w:numPr>
        <w:spacing w:after="240" w:line="360" w:lineRule="auto"/>
        <w:ind w:left="1418" w:hanging="709"/>
        <w:jc w:val="both"/>
      </w:pPr>
      <w:bookmarkStart w:id="595" w:name="_1fs81ms" w:colFirst="0" w:colLast="0"/>
      <w:bookmarkEnd w:id="595"/>
      <w:r>
        <w:rPr>
          <w:rFonts w:ascii="Arial" w:eastAsia="Arial" w:hAnsi="Arial" w:cs="Arial"/>
          <w:sz w:val="22"/>
          <w:szCs w:val="22"/>
        </w:rPr>
        <w:t>Each and every Customer may, with the Authority's prior written consent, enforce any term of this Framework Agreement which is for the benefit of the Customer as a third party beneficiary in accordance with the Contracts (Rights of Third Parties) Act 1999.</w:t>
      </w:r>
    </w:p>
    <w:p w:rsidR="00C103D2" w:rsidRDefault="00037806">
      <w:pPr>
        <w:numPr>
          <w:ilvl w:val="1"/>
          <w:numId w:val="1"/>
        </w:numPr>
        <w:spacing w:after="240" w:line="360" w:lineRule="auto"/>
        <w:ind w:left="1418" w:hanging="709"/>
        <w:jc w:val="both"/>
      </w:pPr>
      <w:bookmarkStart w:id="596" w:name="_3zrvkal" w:colFirst="0" w:colLast="0"/>
      <w:bookmarkEnd w:id="596"/>
      <w:r>
        <w:rPr>
          <w:rFonts w:ascii="Arial" w:eastAsia="Arial" w:hAnsi="Arial" w:cs="Arial"/>
          <w:sz w:val="22"/>
          <w:szCs w:val="22"/>
        </w:rPr>
        <w:t>The Authority may, as agent and trustee for each Customer, enforce on behalf of that Customer any such term referred to in Clause 30.2 and/or recover any loss, damage or liability suffered by that Customer in connection with a breach of any such term.</w:t>
      </w:r>
    </w:p>
    <w:p w:rsidR="00C103D2" w:rsidRDefault="00037806">
      <w:pPr>
        <w:numPr>
          <w:ilvl w:val="1"/>
          <w:numId w:val="1"/>
        </w:numPr>
        <w:spacing w:after="240" w:line="360" w:lineRule="auto"/>
        <w:ind w:left="1418" w:hanging="709"/>
        <w:jc w:val="both"/>
      </w:pPr>
      <w:bookmarkStart w:id="597" w:name="_2ex5uie" w:colFirst="0" w:colLast="0"/>
      <w:bookmarkEnd w:id="597"/>
      <w:r>
        <w:rPr>
          <w:rFonts w:ascii="Arial" w:eastAsia="Arial" w:hAnsi="Arial" w:cs="Arial"/>
          <w:sz w:val="22"/>
          <w:szCs w:val="22"/>
        </w:rPr>
        <w:t xml:space="preserve">No consent of any third party is necessary for any rescission, variation (including any release or compromise in whole or in part of liability) or termination of this Framework Agreement or any one or more Clauses of it. </w:t>
      </w:r>
    </w:p>
    <w:p w:rsidR="00C103D2" w:rsidRDefault="00037806" w:rsidP="009D7E96">
      <w:pPr>
        <w:pStyle w:val="Heading1"/>
        <w:numPr>
          <w:ilvl w:val="0"/>
          <w:numId w:val="1"/>
        </w:numPr>
      </w:pPr>
      <w:bookmarkStart w:id="598" w:name="u2g4q7" w:colFirst="0" w:colLast="0"/>
      <w:bookmarkStart w:id="599" w:name="_Toc5708492"/>
      <w:bookmarkEnd w:id="598"/>
      <w:r w:rsidRPr="009D7E96">
        <w:t>SEVERABILITY</w:t>
      </w:r>
      <w:bookmarkEnd w:id="599"/>
    </w:p>
    <w:p w:rsidR="00C103D2" w:rsidRDefault="00037806">
      <w:pPr>
        <w:pBdr>
          <w:top w:val="nil"/>
          <w:left w:val="nil"/>
          <w:bottom w:val="nil"/>
          <w:right w:val="nil"/>
          <w:between w:val="nil"/>
        </w:pBdr>
        <w:spacing w:after="230" w:line="360" w:lineRule="auto"/>
        <w:ind w:left="709" w:hanging="709"/>
        <w:jc w:val="both"/>
        <w:rPr>
          <w:rFonts w:ascii="Arial" w:eastAsia="Arial" w:hAnsi="Arial" w:cs="Arial"/>
          <w:color w:val="000000"/>
          <w:sz w:val="22"/>
          <w:szCs w:val="22"/>
        </w:rPr>
      </w:pPr>
      <w:bookmarkStart w:id="600" w:name="_3e23ne0" w:colFirst="0" w:colLast="0"/>
      <w:bookmarkEnd w:id="600"/>
      <w:r>
        <w:rPr>
          <w:rFonts w:ascii="Arial" w:eastAsia="Arial" w:hAnsi="Arial" w:cs="Arial"/>
          <w:color w:val="000000"/>
          <w:sz w:val="22"/>
          <w:szCs w:val="22"/>
        </w:rPr>
        <w:t xml:space="preserve">If any provision of this Framework Agreement is held invalid, illegal or unenforceable for any reason by any court of competent jurisdiction then: </w:t>
      </w:r>
    </w:p>
    <w:p w:rsidR="00C103D2" w:rsidRDefault="00037806">
      <w:pPr>
        <w:numPr>
          <w:ilvl w:val="1"/>
          <w:numId w:val="1"/>
        </w:numPr>
        <w:spacing w:after="240" w:line="360" w:lineRule="auto"/>
        <w:ind w:left="1418" w:hanging="709"/>
        <w:jc w:val="both"/>
      </w:pPr>
      <w:bookmarkStart w:id="601" w:name="_1t7dxlt" w:colFirst="0" w:colLast="0"/>
      <w:bookmarkEnd w:id="601"/>
      <w:r>
        <w:rPr>
          <w:rFonts w:ascii="Arial" w:eastAsia="Arial" w:hAnsi="Arial" w:cs="Arial"/>
          <w:sz w:val="22"/>
          <w:szCs w:val="22"/>
        </w:rPr>
        <w:lastRenderedPageBreak/>
        <w:t>such provision shall be severed without affecting the remaining provisions of this Framework Agreement; and</w:t>
      </w:r>
    </w:p>
    <w:p w:rsidR="00C103D2" w:rsidRDefault="00037806">
      <w:pPr>
        <w:numPr>
          <w:ilvl w:val="1"/>
          <w:numId w:val="1"/>
        </w:numPr>
        <w:spacing w:after="240" w:line="360" w:lineRule="auto"/>
        <w:ind w:left="1418" w:hanging="709"/>
        <w:jc w:val="both"/>
      </w:pPr>
      <w:bookmarkStart w:id="602" w:name="_4d71g9m" w:colFirst="0" w:colLast="0"/>
      <w:bookmarkEnd w:id="602"/>
      <w:r>
        <w:rPr>
          <w:rFonts w:ascii="Arial" w:eastAsia="Arial" w:hAnsi="Arial" w:cs="Arial"/>
          <w:sz w:val="22"/>
          <w:szCs w:val="22"/>
        </w:rPr>
        <w:t>if the relevant provision is fundamental to the accomplishment of the purpose of this Framework Agreement, the Authority and the Supplier shall immediately commence good faith negotiations to remedy such invalidity</w:t>
      </w:r>
      <w:r>
        <w:rPr>
          <w:rFonts w:ascii="Arial" w:eastAsia="Arial" w:hAnsi="Arial" w:cs="Arial"/>
          <w:color w:val="000000"/>
          <w:sz w:val="22"/>
          <w:szCs w:val="22"/>
        </w:rPr>
        <w:t>, illegality or unenforceability</w:t>
      </w:r>
      <w:r>
        <w:rPr>
          <w:rFonts w:ascii="Arial" w:eastAsia="Arial" w:hAnsi="Arial" w:cs="Arial"/>
          <w:sz w:val="22"/>
          <w:szCs w:val="22"/>
        </w:rPr>
        <w:t xml:space="preserve">. </w:t>
      </w:r>
    </w:p>
    <w:p w:rsidR="00C103D2" w:rsidRDefault="00037806" w:rsidP="009D7E96">
      <w:pPr>
        <w:pStyle w:val="Heading1"/>
        <w:numPr>
          <w:ilvl w:val="0"/>
          <w:numId w:val="1"/>
        </w:numPr>
      </w:pPr>
      <w:bookmarkStart w:id="603" w:name="2scbqhf" w:colFirst="0" w:colLast="0"/>
      <w:bookmarkStart w:id="604" w:name="_Toc5708493"/>
      <w:bookmarkEnd w:id="603"/>
      <w:r w:rsidRPr="009D7E96">
        <w:t>WAIVER AND CUMULATIVE REMEDIES</w:t>
      </w:r>
      <w:bookmarkEnd w:id="604"/>
    </w:p>
    <w:p w:rsidR="00C103D2" w:rsidRDefault="00037806">
      <w:pPr>
        <w:numPr>
          <w:ilvl w:val="1"/>
          <w:numId w:val="1"/>
        </w:numPr>
        <w:spacing w:after="240" w:line="360" w:lineRule="auto"/>
        <w:ind w:left="1418" w:hanging="709"/>
        <w:jc w:val="both"/>
      </w:pPr>
      <w:bookmarkStart w:id="605" w:name="_17hm0p8" w:colFirst="0" w:colLast="0"/>
      <w:bookmarkEnd w:id="605"/>
      <w:r>
        <w:rPr>
          <w:rFonts w:ascii="Arial" w:eastAsia="Arial" w:hAnsi="Arial" w:cs="Arial"/>
          <w:sz w:val="22"/>
          <w:szCs w:val="22"/>
        </w:rPr>
        <w:t>The rights and remedies provided by this Framework Agreement may be waived only in writing by the Authority Representative or the Supplier Representative in a manner that expressly states that a waiver is intended, and such waiver shall only be operative with regard to the specific circumstances referred to.</w:t>
      </w:r>
    </w:p>
    <w:p w:rsidR="00C103D2" w:rsidRDefault="00037806">
      <w:pPr>
        <w:numPr>
          <w:ilvl w:val="1"/>
          <w:numId w:val="1"/>
        </w:numPr>
        <w:spacing w:after="240" w:line="360" w:lineRule="auto"/>
        <w:ind w:left="1418" w:hanging="709"/>
        <w:jc w:val="both"/>
      </w:pPr>
      <w:bookmarkStart w:id="606" w:name="_3rh9jd1" w:colFirst="0" w:colLast="0"/>
      <w:bookmarkEnd w:id="606"/>
      <w:r>
        <w:rPr>
          <w:rFonts w:ascii="Arial" w:eastAsia="Arial" w:hAnsi="Arial" w:cs="Arial"/>
          <w:sz w:val="22"/>
          <w:szCs w:val="22"/>
        </w:rPr>
        <w:t>Unless a right or remedy of the Authority is expressed to be an exclusive right or remedy, the exercise of it by the Authority is without prejudice to the Authority's other rights and remedies.  Any failure to exercise or any delay in exercising a right or remedy by either Party shall not constitute a waiver of that right or remedy or of any other rights or remedies.</w:t>
      </w:r>
    </w:p>
    <w:p w:rsidR="00C103D2" w:rsidRDefault="00037806">
      <w:pPr>
        <w:numPr>
          <w:ilvl w:val="1"/>
          <w:numId w:val="1"/>
        </w:numPr>
        <w:spacing w:after="240" w:line="360" w:lineRule="auto"/>
        <w:ind w:left="1418" w:hanging="709"/>
        <w:jc w:val="both"/>
      </w:pPr>
      <w:bookmarkStart w:id="607" w:name="_26mjtku" w:colFirst="0" w:colLast="0"/>
      <w:bookmarkEnd w:id="607"/>
      <w:r>
        <w:rPr>
          <w:rFonts w:ascii="Arial" w:eastAsia="Arial" w:hAnsi="Arial" w:cs="Arial"/>
          <w:sz w:val="22"/>
          <w:szCs w:val="22"/>
        </w:rPr>
        <w:t>The rights and remedies provided by this Framework Agreement are cumulative and, unless otherwise provided in this Framework Agreement, are not exclusive of any right or remedies provided at law or in equity or otherwise under this Framework Agreement.</w:t>
      </w:r>
    </w:p>
    <w:p w:rsidR="00C103D2" w:rsidRDefault="00037806" w:rsidP="009D7E96">
      <w:pPr>
        <w:pStyle w:val="Heading1"/>
        <w:numPr>
          <w:ilvl w:val="0"/>
          <w:numId w:val="1"/>
        </w:numPr>
      </w:pPr>
      <w:bookmarkStart w:id="608" w:name="_Toc5708494"/>
      <w:r w:rsidRPr="009D7E96">
        <w:t>APPOINTMENT &amp; NON-EXCLUSIVITY</w:t>
      </w:r>
      <w:bookmarkEnd w:id="608"/>
    </w:p>
    <w:p w:rsidR="00C103D2" w:rsidRDefault="00037806">
      <w:pPr>
        <w:numPr>
          <w:ilvl w:val="1"/>
          <w:numId w:val="1"/>
        </w:numPr>
        <w:spacing w:after="240" w:line="360" w:lineRule="auto"/>
        <w:ind w:left="1418" w:hanging="709"/>
        <w:jc w:val="both"/>
      </w:pPr>
      <w:bookmarkStart w:id="609" w:name="_lru3sn" w:colFirst="0" w:colLast="0"/>
      <w:bookmarkEnd w:id="609"/>
      <w:r>
        <w:rPr>
          <w:rFonts w:ascii="Arial" w:eastAsia="Arial" w:hAnsi="Arial" w:cs="Arial"/>
          <w:sz w:val="22"/>
          <w:szCs w:val="22"/>
        </w:rPr>
        <w:t>The Authority appoints the Supplier as a provider of the Services and as a potential provider of the Ancillary Services.</w:t>
      </w:r>
    </w:p>
    <w:p w:rsidR="00C103D2" w:rsidRDefault="00037806">
      <w:pPr>
        <w:numPr>
          <w:ilvl w:val="1"/>
          <w:numId w:val="1"/>
        </w:numPr>
        <w:spacing w:after="240" w:line="360" w:lineRule="auto"/>
        <w:ind w:left="1418" w:hanging="709"/>
        <w:jc w:val="both"/>
      </w:pPr>
      <w:bookmarkStart w:id="610" w:name="_35rhmgg" w:colFirst="0" w:colLast="0"/>
      <w:bookmarkEnd w:id="610"/>
      <w:r>
        <w:rPr>
          <w:rFonts w:ascii="Arial" w:eastAsia="Arial" w:hAnsi="Arial" w:cs="Arial"/>
          <w:sz w:val="22"/>
          <w:szCs w:val="22"/>
        </w:rPr>
        <w:t>This Framework Agreement governs the overall relationship between the Authority and the Supplier in respect of the provision of the Services by the Supplier to the Authority and to Contracted Customers.</w:t>
      </w:r>
    </w:p>
    <w:p w:rsidR="00C103D2" w:rsidRDefault="00037806">
      <w:pPr>
        <w:numPr>
          <w:ilvl w:val="1"/>
          <w:numId w:val="1"/>
        </w:numPr>
        <w:spacing w:after="240" w:line="360" w:lineRule="auto"/>
        <w:ind w:left="1418" w:hanging="709"/>
        <w:jc w:val="both"/>
      </w:pPr>
      <w:bookmarkStart w:id="611" w:name="_1kwrwo9" w:colFirst="0" w:colLast="0"/>
      <w:bookmarkEnd w:id="611"/>
      <w:r>
        <w:rPr>
          <w:rFonts w:ascii="Arial" w:eastAsia="Arial" w:hAnsi="Arial" w:cs="Arial"/>
          <w:sz w:val="22"/>
          <w:szCs w:val="22"/>
        </w:rPr>
        <w:t xml:space="preserve">Prospective Customers may, at their absolute discretion and from time to time during the Term, order Ancillary Services from the Supplier in accordance with the Ordering Procedure.  </w:t>
      </w:r>
    </w:p>
    <w:p w:rsidR="00C103D2" w:rsidRDefault="00037806">
      <w:pPr>
        <w:numPr>
          <w:ilvl w:val="1"/>
          <w:numId w:val="1"/>
        </w:numPr>
        <w:spacing w:after="240" w:line="360" w:lineRule="auto"/>
        <w:ind w:left="1418" w:hanging="709"/>
        <w:jc w:val="both"/>
      </w:pPr>
      <w:bookmarkStart w:id="612" w:name="_44wffc2" w:colFirst="0" w:colLast="0"/>
      <w:bookmarkEnd w:id="612"/>
      <w:r>
        <w:rPr>
          <w:rFonts w:ascii="Arial" w:eastAsia="Arial" w:hAnsi="Arial" w:cs="Arial"/>
          <w:sz w:val="22"/>
          <w:szCs w:val="22"/>
        </w:rPr>
        <w:lastRenderedPageBreak/>
        <w:t>Subject to Clause 13.1.4, no undertaking or any form of statement, promise, representation or obligation shall be deemed to have been made by the Authority or any Prospective Customer in respect of the total quantities or values of the Services to be supplied to them pursuant to this Framework Agreement and the Supplier acknowledges and agrees that it has not entered into this Framework Agreement on the basis of any such undertaking, statement, promise or representation.</w:t>
      </w:r>
    </w:p>
    <w:p w:rsidR="00C103D2" w:rsidRDefault="00037806">
      <w:pPr>
        <w:numPr>
          <w:ilvl w:val="1"/>
          <w:numId w:val="1"/>
        </w:numPr>
        <w:spacing w:after="240" w:line="360" w:lineRule="auto"/>
        <w:ind w:left="1418" w:hanging="709"/>
        <w:jc w:val="both"/>
      </w:pPr>
      <w:bookmarkStart w:id="613" w:name="_2k1ppjv" w:colFirst="0" w:colLast="0"/>
      <w:bookmarkEnd w:id="613"/>
      <w:r>
        <w:rPr>
          <w:rFonts w:ascii="Arial" w:eastAsia="Arial" w:hAnsi="Arial" w:cs="Arial"/>
          <w:sz w:val="22"/>
          <w:szCs w:val="22"/>
        </w:rPr>
        <w:t>The Supplier acknowledges that in entering into this Framework Agreement no form of exclusivity or volume guarantee has been granted by the Authority or Prospective Customers for the purchase of Services from the Supplier and that the Authority and Prospective Customers are (subject to the Customer Contracts) at all times entitled to engage with and/or enter into other contracts and arrangements with other providers for or in relation to the provision of any or all services or goods which are the same as or similar to the Services, and that this shall apply whether or not any one or more Customer Contracts have been entered into.</w:t>
      </w:r>
    </w:p>
    <w:p w:rsidR="00C103D2" w:rsidRDefault="00037806">
      <w:pPr>
        <w:numPr>
          <w:ilvl w:val="1"/>
          <w:numId w:val="1"/>
        </w:numPr>
        <w:spacing w:after="240" w:line="360" w:lineRule="auto"/>
        <w:ind w:left="1418" w:hanging="709"/>
        <w:jc w:val="both"/>
      </w:pPr>
      <w:bookmarkStart w:id="614" w:name="_z6zzro" w:colFirst="0" w:colLast="0"/>
      <w:bookmarkEnd w:id="614"/>
      <w:r>
        <w:rPr>
          <w:rFonts w:ascii="Arial" w:eastAsia="Arial" w:hAnsi="Arial" w:cs="Arial"/>
          <w:sz w:val="22"/>
          <w:szCs w:val="22"/>
        </w:rPr>
        <w:t>Nothing in this Clause 33 shall operate to exclude liability for Fraud or fraudulent misrepresentation.</w:t>
      </w:r>
    </w:p>
    <w:p w:rsidR="00C103D2" w:rsidRDefault="00037806" w:rsidP="009D7E96">
      <w:pPr>
        <w:pStyle w:val="Heading1"/>
        <w:numPr>
          <w:ilvl w:val="0"/>
          <w:numId w:val="1"/>
        </w:numPr>
      </w:pPr>
      <w:bookmarkStart w:id="615" w:name="_Toc5708495"/>
      <w:r w:rsidRPr="009D7E96">
        <w:t>RELATIONSHIP OF THE PARTIES</w:t>
      </w:r>
      <w:bookmarkEnd w:id="615"/>
    </w:p>
    <w:p w:rsidR="00C103D2" w:rsidRDefault="00037806">
      <w:pPr>
        <w:pBdr>
          <w:top w:val="nil"/>
          <w:left w:val="nil"/>
          <w:bottom w:val="nil"/>
          <w:right w:val="nil"/>
          <w:between w:val="nil"/>
        </w:pBdr>
        <w:tabs>
          <w:tab w:val="left" w:pos="709"/>
        </w:tabs>
        <w:spacing w:after="240" w:line="360" w:lineRule="auto"/>
        <w:ind w:left="720"/>
        <w:jc w:val="both"/>
        <w:rPr>
          <w:rFonts w:ascii="Arial" w:eastAsia="Arial" w:hAnsi="Arial" w:cs="Arial"/>
          <w:color w:val="000000"/>
          <w:sz w:val="22"/>
          <w:szCs w:val="22"/>
        </w:rPr>
      </w:pPr>
      <w:r>
        <w:rPr>
          <w:rFonts w:ascii="Arial" w:eastAsia="Arial" w:hAnsi="Arial" w:cs="Arial"/>
          <w:color w:val="000000"/>
          <w:sz w:val="22"/>
          <w:szCs w:val="22"/>
        </w:rPr>
        <w:t>Nothing in this Framework Agreement is intended to create a partnership, or legal relationship of any kind that would impose liability upon one Party for the act or failure to act of the other Party, or to authorise either Party to act as agent for the other Party.  Neither Party shall have authority to make representations, act in the name of, or on behalf of, or to otherwise bind the other Party except to the extent set out expressly in this Framework Agreement.</w:t>
      </w:r>
    </w:p>
    <w:p w:rsidR="00C103D2" w:rsidRDefault="00037806" w:rsidP="009D7E96">
      <w:pPr>
        <w:pStyle w:val="Heading1"/>
        <w:numPr>
          <w:ilvl w:val="0"/>
          <w:numId w:val="1"/>
        </w:numPr>
      </w:pPr>
      <w:bookmarkStart w:id="616" w:name="_Toc5708496"/>
      <w:r w:rsidRPr="009D7E96">
        <w:t>ENTIRE AGREEMENT</w:t>
      </w:r>
      <w:bookmarkEnd w:id="616"/>
    </w:p>
    <w:p w:rsidR="00C103D2" w:rsidRDefault="00037806">
      <w:pPr>
        <w:numPr>
          <w:ilvl w:val="1"/>
          <w:numId w:val="1"/>
        </w:numPr>
        <w:spacing w:after="240" w:line="360" w:lineRule="auto"/>
        <w:ind w:left="1418" w:hanging="709"/>
        <w:jc w:val="both"/>
      </w:pPr>
      <w:bookmarkStart w:id="617" w:name="_3j6nifh" w:colFirst="0" w:colLast="0"/>
      <w:bookmarkEnd w:id="617"/>
      <w:r>
        <w:rPr>
          <w:rFonts w:ascii="Arial" w:eastAsia="Arial" w:hAnsi="Arial" w:cs="Arial"/>
          <w:sz w:val="22"/>
          <w:szCs w:val="22"/>
        </w:rPr>
        <w:t>Without prejudice to Clause 12.1.6, this Framework Agreement constitutes the entire agreement and understanding between the Parties in respect of the matters dealt with in it.</w:t>
      </w:r>
    </w:p>
    <w:p w:rsidR="00C103D2" w:rsidRDefault="00037806">
      <w:pPr>
        <w:numPr>
          <w:ilvl w:val="1"/>
          <w:numId w:val="1"/>
        </w:numPr>
        <w:spacing w:after="240" w:line="360" w:lineRule="auto"/>
        <w:ind w:left="1418" w:hanging="709"/>
        <w:jc w:val="both"/>
      </w:pPr>
      <w:bookmarkStart w:id="618" w:name="_1ybxsna" w:colFirst="0" w:colLast="0"/>
      <w:bookmarkEnd w:id="618"/>
      <w:r>
        <w:rPr>
          <w:rFonts w:ascii="Arial" w:eastAsia="Arial" w:hAnsi="Arial" w:cs="Arial"/>
          <w:sz w:val="22"/>
          <w:szCs w:val="22"/>
        </w:rPr>
        <w:t xml:space="preserve">Each of the Parties acknowledges and agrees that in entering into this Framework Agreement it does not rely on, and shall have no remedy in respect of, any statement, representation, warranty or undertaking (whether negligently </w:t>
      </w:r>
      <w:r>
        <w:rPr>
          <w:rFonts w:ascii="Arial" w:eastAsia="Arial" w:hAnsi="Arial" w:cs="Arial"/>
          <w:sz w:val="22"/>
          <w:szCs w:val="22"/>
        </w:rPr>
        <w:lastRenderedPageBreak/>
        <w:t xml:space="preserve">or innocently made) other than as expressly set out or referred to in this Framework Agreement (including those set out under Clause 12).  </w:t>
      </w:r>
    </w:p>
    <w:p w:rsidR="00C103D2" w:rsidRDefault="00037806">
      <w:pPr>
        <w:numPr>
          <w:ilvl w:val="1"/>
          <w:numId w:val="1"/>
        </w:numPr>
        <w:spacing w:after="240" w:line="360" w:lineRule="auto"/>
        <w:ind w:left="1418" w:hanging="709"/>
        <w:jc w:val="both"/>
      </w:pPr>
      <w:bookmarkStart w:id="619" w:name="_4iblbb3" w:colFirst="0" w:colLast="0"/>
      <w:bookmarkEnd w:id="619"/>
      <w:r>
        <w:rPr>
          <w:rFonts w:ascii="Arial" w:eastAsia="Arial" w:hAnsi="Arial" w:cs="Arial"/>
          <w:sz w:val="22"/>
          <w:szCs w:val="22"/>
        </w:rPr>
        <w:t>Nothing in this Clause 35 shall operate to exclude liability for Fraud or fraudulent misrepresentation.</w:t>
      </w:r>
    </w:p>
    <w:p w:rsidR="00C103D2" w:rsidRDefault="00037806" w:rsidP="009D7E96">
      <w:pPr>
        <w:pStyle w:val="Heading1"/>
        <w:numPr>
          <w:ilvl w:val="0"/>
          <w:numId w:val="1"/>
        </w:numPr>
      </w:pPr>
      <w:bookmarkStart w:id="620" w:name="2xgvliw" w:colFirst="0" w:colLast="0"/>
      <w:bookmarkStart w:id="621" w:name="_Toc5708497"/>
      <w:bookmarkEnd w:id="620"/>
      <w:r w:rsidRPr="009D7E96">
        <w:t>NOTICES</w:t>
      </w:r>
      <w:bookmarkEnd w:id="621"/>
    </w:p>
    <w:p w:rsidR="00C103D2" w:rsidRDefault="00037806">
      <w:pPr>
        <w:numPr>
          <w:ilvl w:val="1"/>
          <w:numId w:val="1"/>
        </w:numPr>
        <w:spacing w:after="240" w:line="360" w:lineRule="auto"/>
        <w:ind w:left="1418" w:hanging="709"/>
        <w:jc w:val="both"/>
      </w:pPr>
      <w:r>
        <w:rPr>
          <w:rFonts w:ascii="Arial" w:eastAsia="Arial" w:hAnsi="Arial" w:cs="Arial"/>
          <w:sz w:val="22"/>
          <w:szCs w:val="22"/>
        </w:rPr>
        <w:t>All notices, orders, or other forms of communication (except formal notices in legal proceedings) (“</w:t>
      </w:r>
      <w:r>
        <w:rPr>
          <w:rFonts w:ascii="Arial" w:eastAsia="Arial" w:hAnsi="Arial" w:cs="Arial"/>
          <w:b/>
          <w:sz w:val="22"/>
          <w:szCs w:val="22"/>
        </w:rPr>
        <w:t>Notices</w:t>
      </w:r>
      <w:r>
        <w:rPr>
          <w:rFonts w:ascii="Arial" w:eastAsia="Arial" w:hAnsi="Arial" w:cs="Arial"/>
          <w:sz w:val="22"/>
          <w:szCs w:val="22"/>
        </w:rPr>
        <w:t>”) under or in connection with this Framework Agreement shall be sent to the relevant Party’s address as set out in Clause 36.4, and shall be given in writing.</w:t>
      </w:r>
    </w:p>
    <w:p w:rsidR="00C103D2" w:rsidRDefault="00037806">
      <w:pPr>
        <w:numPr>
          <w:ilvl w:val="1"/>
          <w:numId w:val="1"/>
        </w:numPr>
        <w:spacing w:after="240" w:line="360" w:lineRule="auto"/>
        <w:ind w:left="1418" w:hanging="709"/>
        <w:jc w:val="both"/>
      </w:pPr>
      <w:bookmarkStart w:id="622" w:name="_3wlteei" w:colFirst="0" w:colLast="0"/>
      <w:bookmarkEnd w:id="622"/>
      <w:r>
        <w:rPr>
          <w:rFonts w:ascii="Arial" w:eastAsia="Arial" w:hAnsi="Arial" w:cs="Arial"/>
          <w:sz w:val="22"/>
          <w:szCs w:val="22"/>
        </w:rPr>
        <w:t>Notices should be delivered by:</w:t>
      </w:r>
    </w:p>
    <w:p w:rsidR="00C103D2" w:rsidRDefault="00037806">
      <w:pPr>
        <w:numPr>
          <w:ilvl w:val="2"/>
          <w:numId w:val="1"/>
        </w:numPr>
        <w:spacing w:after="240" w:line="360" w:lineRule="auto"/>
        <w:ind w:left="2410" w:hanging="991"/>
        <w:jc w:val="both"/>
      </w:pPr>
      <w:bookmarkStart w:id="623" w:name="_2br3omb" w:colFirst="0" w:colLast="0"/>
      <w:bookmarkEnd w:id="623"/>
      <w:r>
        <w:rPr>
          <w:rFonts w:ascii="Arial" w:eastAsia="Arial" w:hAnsi="Arial" w:cs="Arial"/>
          <w:sz w:val="22"/>
          <w:szCs w:val="22"/>
        </w:rPr>
        <w:t xml:space="preserve">hand; </w:t>
      </w:r>
    </w:p>
    <w:p w:rsidR="00C103D2" w:rsidRDefault="00037806">
      <w:pPr>
        <w:numPr>
          <w:ilvl w:val="2"/>
          <w:numId w:val="1"/>
        </w:numPr>
        <w:spacing w:after="240" w:line="360" w:lineRule="auto"/>
        <w:ind w:left="2410" w:hanging="991"/>
        <w:jc w:val="both"/>
      </w:pPr>
      <w:bookmarkStart w:id="624" w:name="_qwdyu4" w:colFirst="0" w:colLast="0"/>
      <w:bookmarkEnd w:id="624"/>
      <w:r>
        <w:rPr>
          <w:rFonts w:ascii="Arial" w:eastAsia="Arial" w:hAnsi="Arial" w:cs="Arial"/>
          <w:sz w:val="22"/>
          <w:szCs w:val="22"/>
        </w:rPr>
        <w:t xml:space="preserve">first-class pre-paid post (or airmail, in the case of notices to or from overseas); </w:t>
      </w:r>
    </w:p>
    <w:p w:rsidR="00C103D2" w:rsidRDefault="00037806">
      <w:pPr>
        <w:numPr>
          <w:ilvl w:val="2"/>
          <w:numId w:val="1"/>
        </w:numPr>
        <w:spacing w:after="240" w:line="360" w:lineRule="auto"/>
        <w:ind w:left="2410" w:hanging="991"/>
        <w:jc w:val="both"/>
      </w:pPr>
      <w:bookmarkStart w:id="625" w:name="_3aw1hhx" w:colFirst="0" w:colLast="0"/>
      <w:bookmarkEnd w:id="625"/>
      <w:r>
        <w:rPr>
          <w:rFonts w:ascii="Arial" w:eastAsia="Arial" w:hAnsi="Arial" w:cs="Arial"/>
          <w:sz w:val="22"/>
          <w:szCs w:val="22"/>
        </w:rPr>
        <w:t xml:space="preserve">recorded delivery post; </w:t>
      </w:r>
    </w:p>
    <w:p w:rsidR="00C103D2" w:rsidRDefault="00037806">
      <w:pPr>
        <w:numPr>
          <w:ilvl w:val="2"/>
          <w:numId w:val="1"/>
        </w:numPr>
        <w:spacing w:after="240" w:line="360" w:lineRule="auto"/>
        <w:ind w:left="2410" w:hanging="991"/>
        <w:jc w:val="both"/>
      </w:pPr>
      <w:bookmarkStart w:id="626" w:name="_1q1brpq" w:colFirst="0" w:colLast="0"/>
      <w:bookmarkEnd w:id="626"/>
      <w:r>
        <w:rPr>
          <w:rFonts w:ascii="Arial" w:eastAsia="Arial" w:hAnsi="Arial" w:cs="Arial"/>
          <w:sz w:val="22"/>
          <w:szCs w:val="22"/>
        </w:rPr>
        <w:t>email.</w:t>
      </w:r>
    </w:p>
    <w:p w:rsidR="00C103D2" w:rsidRDefault="00037806">
      <w:pPr>
        <w:keepNext/>
        <w:numPr>
          <w:ilvl w:val="1"/>
          <w:numId w:val="1"/>
        </w:numPr>
        <w:spacing w:after="240" w:line="360" w:lineRule="auto"/>
        <w:ind w:left="1418" w:hanging="709"/>
        <w:jc w:val="both"/>
      </w:pPr>
      <w:bookmarkStart w:id="627" w:name="_4a0zadj" w:colFirst="0" w:colLast="0"/>
      <w:bookmarkEnd w:id="627"/>
      <w:r>
        <w:rPr>
          <w:rFonts w:ascii="Arial" w:eastAsia="Arial" w:hAnsi="Arial" w:cs="Arial"/>
          <w:sz w:val="22"/>
          <w:szCs w:val="22"/>
        </w:rPr>
        <w:t>Notices shall be deemed to have been received:</w:t>
      </w:r>
    </w:p>
    <w:p w:rsidR="00C103D2" w:rsidRDefault="00037806">
      <w:pPr>
        <w:numPr>
          <w:ilvl w:val="2"/>
          <w:numId w:val="1"/>
        </w:numPr>
        <w:spacing w:after="240" w:line="360" w:lineRule="auto"/>
        <w:ind w:left="2410" w:hanging="991"/>
        <w:jc w:val="both"/>
      </w:pPr>
      <w:bookmarkStart w:id="628" w:name="_2p69klc" w:colFirst="0" w:colLast="0"/>
      <w:bookmarkEnd w:id="628"/>
      <w:r>
        <w:rPr>
          <w:rFonts w:ascii="Arial" w:eastAsia="Arial" w:hAnsi="Arial" w:cs="Arial"/>
          <w:sz w:val="22"/>
          <w:szCs w:val="22"/>
        </w:rPr>
        <w:t>if delivered by hand, on the day of delivery if it is the recipient's Working Day and otherwise on the first (1st) Working Day of the recipient immediately following the day of delivery;</w:t>
      </w:r>
    </w:p>
    <w:p w:rsidR="00C103D2" w:rsidRDefault="00037806">
      <w:pPr>
        <w:numPr>
          <w:ilvl w:val="2"/>
          <w:numId w:val="1"/>
        </w:numPr>
        <w:spacing w:after="240" w:line="360" w:lineRule="auto"/>
        <w:ind w:left="2410" w:hanging="991"/>
        <w:jc w:val="both"/>
      </w:pPr>
      <w:bookmarkStart w:id="629" w:name="_14bjut5" w:colFirst="0" w:colLast="0"/>
      <w:bookmarkEnd w:id="629"/>
      <w:r>
        <w:rPr>
          <w:rFonts w:ascii="Arial" w:eastAsia="Arial" w:hAnsi="Arial" w:cs="Arial"/>
          <w:sz w:val="22"/>
          <w:szCs w:val="22"/>
        </w:rPr>
        <w:t>if sent by first-class prepaid post (or airmail, if appropriate), on the third (3rd) Working Day (or on the tenth (10th) Working Day, in the case of airmail) after the day of posting; or</w:t>
      </w:r>
    </w:p>
    <w:p w:rsidR="00C103D2" w:rsidRDefault="00037806">
      <w:pPr>
        <w:numPr>
          <w:ilvl w:val="2"/>
          <w:numId w:val="1"/>
        </w:numPr>
        <w:spacing w:after="240" w:line="360" w:lineRule="auto"/>
        <w:ind w:left="2410" w:hanging="991"/>
        <w:jc w:val="both"/>
      </w:pPr>
      <w:bookmarkStart w:id="630" w:name="_3ob7dgy" w:colFirst="0" w:colLast="0"/>
      <w:bookmarkEnd w:id="630"/>
      <w:r>
        <w:rPr>
          <w:rFonts w:ascii="Arial" w:eastAsia="Arial" w:hAnsi="Arial" w:cs="Arial"/>
          <w:sz w:val="22"/>
          <w:szCs w:val="22"/>
        </w:rPr>
        <w:t>if sent by email, on the day of receipt in legible form if received before 17:00 hours on a Working Day or otherwise on the 1st Working Day after receipt.</w:t>
      </w:r>
    </w:p>
    <w:p w:rsidR="00C103D2" w:rsidRDefault="00037806">
      <w:pPr>
        <w:numPr>
          <w:ilvl w:val="1"/>
          <w:numId w:val="1"/>
        </w:numPr>
        <w:spacing w:after="240" w:line="360" w:lineRule="auto"/>
        <w:ind w:left="1418" w:hanging="709"/>
        <w:jc w:val="both"/>
      </w:pPr>
      <w:bookmarkStart w:id="631" w:name="_23ghnor" w:colFirst="0" w:colLast="0"/>
      <w:bookmarkEnd w:id="631"/>
      <w:r>
        <w:rPr>
          <w:rFonts w:ascii="Arial" w:eastAsia="Arial" w:hAnsi="Arial" w:cs="Arial"/>
          <w:sz w:val="22"/>
          <w:szCs w:val="22"/>
        </w:rPr>
        <w:t>For the purposes of Clause 36.1, the address of each Party shall be:</w:t>
      </w:r>
    </w:p>
    <w:p w:rsidR="00C103D2" w:rsidRDefault="00037806">
      <w:pPr>
        <w:pBdr>
          <w:top w:val="nil"/>
          <w:left w:val="nil"/>
          <w:bottom w:val="nil"/>
          <w:right w:val="nil"/>
          <w:between w:val="nil"/>
        </w:pBdr>
        <w:spacing w:after="240"/>
        <w:ind w:left="1418"/>
        <w:jc w:val="both"/>
        <w:rPr>
          <w:rFonts w:ascii="Arial" w:eastAsia="Arial" w:hAnsi="Arial" w:cs="Arial"/>
          <w:color w:val="000000"/>
          <w:sz w:val="22"/>
          <w:szCs w:val="22"/>
        </w:rPr>
      </w:pPr>
      <w:r>
        <w:rPr>
          <w:rFonts w:ascii="Arial" w:eastAsia="Arial" w:hAnsi="Arial" w:cs="Arial"/>
          <w:color w:val="000000"/>
          <w:sz w:val="22"/>
          <w:szCs w:val="22"/>
        </w:rPr>
        <w:t>For the Authority:</w:t>
      </w:r>
    </w:p>
    <w:p w:rsidR="00C103D2" w:rsidRDefault="00037806">
      <w:pPr>
        <w:pBdr>
          <w:top w:val="nil"/>
          <w:left w:val="nil"/>
          <w:bottom w:val="nil"/>
          <w:right w:val="nil"/>
          <w:between w:val="nil"/>
        </w:pBdr>
        <w:spacing w:after="240"/>
        <w:ind w:left="2410" w:hanging="991"/>
        <w:jc w:val="both"/>
        <w:rPr>
          <w:rFonts w:ascii="Arial" w:eastAsia="Arial" w:hAnsi="Arial" w:cs="Arial"/>
          <w:color w:val="000000"/>
          <w:sz w:val="22"/>
          <w:szCs w:val="22"/>
        </w:rPr>
      </w:pPr>
      <w:r>
        <w:rPr>
          <w:rFonts w:ascii="Arial" w:eastAsia="Arial" w:hAnsi="Arial" w:cs="Arial"/>
          <w:color w:val="000000"/>
          <w:sz w:val="22"/>
          <w:szCs w:val="22"/>
        </w:rPr>
        <w:lastRenderedPageBreak/>
        <w:t>Address: Crown Commercial Service, 9th Floor, The Capital, Old Hall Street, Liverpool L3 9PP</w:t>
      </w:r>
    </w:p>
    <w:p w:rsidR="00C103D2" w:rsidRDefault="00037806">
      <w:pPr>
        <w:pBdr>
          <w:top w:val="nil"/>
          <w:left w:val="nil"/>
          <w:bottom w:val="nil"/>
          <w:right w:val="nil"/>
          <w:between w:val="nil"/>
        </w:pBdr>
        <w:spacing w:after="240"/>
        <w:ind w:left="2410" w:hanging="991"/>
        <w:jc w:val="both"/>
        <w:rPr>
          <w:rFonts w:ascii="Arial" w:eastAsia="Arial" w:hAnsi="Arial" w:cs="Arial"/>
          <w:color w:val="000000"/>
          <w:sz w:val="22"/>
          <w:szCs w:val="22"/>
          <w:highlight w:val="yellow"/>
        </w:rPr>
      </w:pPr>
      <w:r>
        <w:rPr>
          <w:rFonts w:ascii="Arial" w:eastAsia="Arial" w:hAnsi="Arial" w:cs="Arial"/>
          <w:color w:val="000000"/>
          <w:sz w:val="22"/>
          <w:szCs w:val="22"/>
        </w:rPr>
        <w:t xml:space="preserve">For the attention of: Director of Energy </w:t>
      </w:r>
      <w:r>
        <w:rPr>
          <w:rFonts w:ascii="Arial" w:eastAsia="Arial" w:hAnsi="Arial" w:cs="Arial"/>
          <w:color w:val="000000"/>
          <w:sz w:val="22"/>
          <w:szCs w:val="22"/>
          <w:highlight w:val="yellow"/>
        </w:rPr>
        <w:t xml:space="preserve">   </w:t>
      </w:r>
    </w:p>
    <w:p w:rsidR="00C103D2" w:rsidRDefault="00037806">
      <w:pPr>
        <w:pBdr>
          <w:top w:val="nil"/>
          <w:left w:val="nil"/>
          <w:bottom w:val="nil"/>
          <w:right w:val="nil"/>
          <w:between w:val="nil"/>
        </w:pBdr>
        <w:spacing w:after="240"/>
        <w:ind w:left="2410" w:hanging="991"/>
        <w:jc w:val="both"/>
        <w:rPr>
          <w:rFonts w:ascii="Arial" w:eastAsia="Arial" w:hAnsi="Arial" w:cs="Arial"/>
          <w:color w:val="000000"/>
          <w:sz w:val="22"/>
          <w:szCs w:val="22"/>
          <w:highlight w:val="yellow"/>
        </w:rPr>
      </w:pPr>
      <w:r>
        <w:rPr>
          <w:rFonts w:ascii="Arial" w:eastAsia="Arial" w:hAnsi="Arial" w:cs="Arial"/>
          <w:color w:val="000000"/>
          <w:sz w:val="22"/>
          <w:szCs w:val="22"/>
        </w:rPr>
        <w:t>Email:</w:t>
      </w:r>
      <w:r>
        <w:rPr>
          <w:rFonts w:ascii="Arial" w:eastAsia="Arial" w:hAnsi="Arial" w:cs="Arial"/>
          <w:color w:val="000000"/>
          <w:sz w:val="22"/>
          <w:szCs w:val="22"/>
          <w:highlight w:val="yellow"/>
        </w:rPr>
        <w:t xml:space="preserve"> </w:t>
      </w:r>
    </w:p>
    <w:p w:rsidR="00C103D2" w:rsidRDefault="00037806">
      <w:pPr>
        <w:pBdr>
          <w:top w:val="nil"/>
          <w:left w:val="nil"/>
          <w:bottom w:val="nil"/>
          <w:right w:val="nil"/>
          <w:between w:val="nil"/>
        </w:pBdr>
        <w:spacing w:after="240"/>
        <w:ind w:left="1418"/>
        <w:jc w:val="both"/>
        <w:rPr>
          <w:rFonts w:ascii="Arial" w:eastAsia="Arial" w:hAnsi="Arial" w:cs="Arial"/>
          <w:sz w:val="22"/>
          <w:szCs w:val="22"/>
        </w:rPr>
      </w:pPr>
      <w:bookmarkStart w:id="632" w:name="_ilrxwk" w:colFirst="0" w:colLast="0"/>
      <w:bookmarkEnd w:id="632"/>
      <w:r>
        <w:rPr>
          <w:rFonts w:ascii="Arial" w:eastAsia="Arial" w:hAnsi="Arial" w:cs="Arial"/>
          <w:color w:val="000000"/>
          <w:sz w:val="22"/>
          <w:szCs w:val="22"/>
        </w:rPr>
        <w:t xml:space="preserve">For the Supplier: </w:t>
      </w:r>
    </w:p>
    <w:p w:rsidR="00C103D2" w:rsidRDefault="00037806">
      <w:pPr>
        <w:pBdr>
          <w:top w:val="nil"/>
          <w:left w:val="nil"/>
          <w:bottom w:val="nil"/>
          <w:right w:val="nil"/>
          <w:between w:val="nil"/>
        </w:pBdr>
        <w:spacing w:after="240"/>
        <w:ind w:left="1418"/>
        <w:jc w:val="both"/>
        <w:rPr>
          <w:rFonts w:ascii="Arial" w:eastAsia="Arial" w:hAnsi="Arial" w:cs="Arial"/>
          <w:color w:val="000000"/>
          <w:sz w:val="22"/>
          <w:szCs w:val="22"/>
        </w:rPr>
      </w:pPr>
      <w:bookmarkStart w:id="633" w:name="_32lfgkd" w:colFirst="0" w:colLast="0"/>
      <w:bookmarkEnd w:id="633"/>
      <w:r>
        <w:rPr>
          <w:rFonts w:ascii="Arial" w:eastAsia="Arial" w:hAnsi="Arial" w:cs="Arial"/>
          <w:color w:val="000000"/>
          <w:sz w:val="22"/>
          <w:szCs w:val="22"/>
        </w:rPr>
        <w:t xml:space="preserve">Address: </w:t>
      </w:r>
    </w:p>
    <w:p w:rsidR="00C103D2" w:rsidRDefault="00037806">
      <w:pPr>
        <w:pBdr>
          <w:top w:val="nil"/>
          <w:left w:val="nil"/>
          <w:bottom w:val="nil"/>
          <w:right w:val="nil"/>
          <w:between w:val="nil"/>
        </w:pBdr>
        <w:spacing w:after="240"/>
        <w:ind w:left="1418"/>
        <w:jc w:val="both"/>
        <w:rPr>
          <w:rFonts w:ascii="Arial" w:eastAsia="Arial" w:hAnsi="Arial" w:cs="Arial"/>
          <w:sz w:val="22"/>
          <w:szCs w:val="22"/>
        </w:rPr>
      </w:pPr>
      <w:r>
        <w:rPr>
          <w:rFonts w:ascii="Arial" w:eastAsia="Arial" w:hAnsi="Arial" w:cs="Arial"/>
          <w:color w:val="000000"/>
          <w:sz w:val="22"/>
          <w:szCs w:val="22"/>
        </w:rPr>
        <w:t xml:space="preserve">Email:  </w:t>
      </w:r>
    </w:p>
    <w:p w:rsidR="00C103D2" w:rsidRDefault="00037806">
      <w:pPr>
        <w:pBdr>
          <w:top w:val="nil"/>
          <w:left w:val="nil"/>
          <w:bottom w:val="nil"/>
          <w:right w:val="nil"/>
          <w:between w:val="nil"/>
        </w:pBdr>
        <w:spacing w:after="240"/>
        <w:ind w:left="2268" w:hanging="1800"/>
        <w:jc w:val="both"/>
        <w:rPr>
          <w:rFonts w:ascii="Arial" w:eastAsia="Arial" w:hAnsi="Arial" w:cs="Arial"/>
          <w:sz w:val="22"/>
          <w:szCs w:val="22"/>
        </w:rPr>
      </w:pPr>
      <w:r>
        <w:rPr>
          <w:rFonts w:ascii="Arial" w:eastAsia="Arial" w:hAnsi="Arial" w:cs="Arial"/>
          <w:sz w:val="22"/>
          <w:szCs w:val="22"/>
        </w:rPr>
        <w:t>Either Party may change its address for service by serving a Notice in accordance with this Clause 36.</w:t>
      </w:r>
    </w:p>
    <w:p w:rsidR="00C103D2" w:rsidRDefault="00037806" w:rsidP="009D7E96">
      <w:pPr>
        <w:pStyle w:val="Heading1"/>
        <w:numPr>
          <w:ilvl w:val="0"/>
          <w:numId w:val="1"/>
        </w:numPr>
      </w:pPr>
      <w:bookmarkStart w:id="634" w:name="_Toc5708498"/>
      <w:r w:rsidRPr="009D7E96">
        <w:t>FURTHER ASSURANCES</w:t>
      </w:r>
      <w:bookmarkEnd w:id="634"/>
    </w:p>
    <w:p w:rsidR="00C103D2" w:rsidRDefault="00037806">
      <w:pPr>
        <w:pBdr>
          <w:top w:val="nil"/>
          <w:left w:val="nil"/>
          <w:bottom w:val="nil"/>
          <w:right w:val="nil"/>
          <w:between w:val="nil"/>
        </w:pBdr>
        <w:spacing w:after="230" w:line="360" w:lineRule="auto"/>
        <w:ind w:left="709"/>
        <w:jc w:val="both"/>
        <w:rPr>
          <w:rFonts w:ascii="Arial" w:eastAsia="Arial" w:hAnsi="Arial" w:cs="Arial"/>
          <w:color w:val="000000"/>
          <w:sz w:val="22"/>
          <w:szCs w:val="22"/>
        </w:rPr>
      </w:pPr>
      <w:bookmarkStart w:id="635" w:name="_1hqpqs6" w:colFirst="0" w:colLast="0"/>
      <w:bookmarkEnd w:id="635"/>
      <w:r>
        <w:rPr>
          <w:rFonts w:ascii="Arial" w:eastAsia="Arial" w:hAnsi="Arial" w:cs="Arial"/>
          <w:color w:val="000000"/>
          <w:sz w:val="22"/>
          <w:szCs w:val="22"/>
        </w:rPr>
        <w:t>Each Party undertakes at the request of the other, and at the cost of the requesting Party to do all acts and execute all documents which may be necessary to give effect to the meaning of this Framework Agreement.</w:t>
      </w:r>
    </w:p>
    <w:p w:rsidR="00C103D2" w:rsidRDefault="00037806" w:rsidP="009D7E96">
      <w:pPr>
        <w:pStyle w:val="Heading1"/>
        <w:numPr>
          <w:ilvl w:val="0"/>
          <w:numId w:val="1"/>
        </w:numPr>
      </w:pPr>
      <w:bookmarkStart w:id="636" w:name="_Toc5708499"/>
      <w:r w:rsidRPr="009D7E96">
        <w:t>LAW AND JURISDICTION</w:t>
      </w:r>
      <w:bookmarkEnd w:id="636"/>
    </w:p>
    <w:p w:rsidR="00C103D2" w:rsidRDefault="00037806">
      <w:pPr>
        <w:pBdr>
          <w:top w:val="nil"/>
          <w:left w:val="nil"/>
          <w:bottom w:val="nil"/>
          <w:right w:val="nil"/>
          <w:between w:val="nil"/>
        </w:pBdr>
        <w:spacing w:after="230" w:line="360" w:lineRule="auto"/>
        <w:ind w:left="709"/>
        <w:jc w:val="both"/>
        <w:rPr>
          <w:rFonts w:ascii="Arial" w:eastAsia="Arial" w:hAnsi="Arial" w:cs="Arial"/>
          <w:color w:val="000000"/>
          <w:sz w:val="22"/>
          <w:szCs w:val="22"/>
        </w:rPr>
      </w:pPr>
      <w:bookmarkStart w:id="637" w:name="_41qd9fz" w:colFirst="0" w:colLast="0"/>
      <w:bookmarkEnd w:id="637"/>
      <w:r>
        <w:rPr>
          <w:rFonts w:ascii="Arial" w:eastAsia="Arial" w:hAnsi="Arial" w:cs="Arial"/>
          <w:color w:val="000000"/>
          <w:sz w:val="22"/>
          <w:szCs w:val="22"/>
        </w:rPr>
        <w:t>This Framework Agreement and/or any non-contractual obligations or matters arising out of or in connection with it, shall be governed by and construed in accordance with the laws of England and Wales and, without prejudice to the dispute resolution procedure set out in Clause 16, each Party agrees to submit to the exclusive jurisdiction of the courts of England and Wales.</w:t>
      </w:r>
    </w:p>
    <w:p w:rsidR="00C103D2" w:rsidRDefault="00037806" w:rsidP="00E8175B">
      <w:pPr>
        <w:pStyle w:val="Heading1"/>
        <w:numPr>
          <w:ilvl w:val="0"/>
          <w:numId w:val="1"/>
        </w:numPr>
      </w:pPr>
      <w:bookmarkStart w:id="638" w:name="_Toc5708500"/>
      <w:r w:rsidRPr="00E8175B">
        <w:t>VARIATIONS</w:t>
      </w:r>
      <w:bookmarkEnd w:id="638"/>
    </w:p>
    <w:p w:rsidR="00C103D2" w:rsidRDefault="00037806">
      <w:pPr>
        <w:spacing w:after="220" w:line="360" w:lineRule="auto"/>
        <w:ind w:left="566"/>
        <w:jc w:val="both"/>
        <w:rPr>
          <w:rFonts w:ascii="Arial" w:eastAsia="Arial" w:hAnsi="Arial" w:cs="Arial"/>
          <w:sz w:val="22"/>
          <w:szCs w:val="22"/>
        </w:rPr>
      </w:pPr>
      <w:bookmarkStart w:id="639" w:name="_2gvnjns" w:colFirst="0" w:colLast="0"/>
      <w:bookmarkEnd w:id="639"/>
      <w:r>
        <w:rPr>
          <w:rFonts w:ascii="Arial" w:eastAsia="Arial" w:hAnsi="Arial" w:cs="Arial"/>
          <w:sz w:val="22"/>
          <w:szCs w:val="22"/>
        </w:rPr>
        <w:t>This Framework Agreement may not be amended or changed without the prior written and signed consent of both Parties. The variation agreement set out in Schedule 14 will be used by the Parties formally to vary the Framework Agreement to reflect the agreed amendment or change.</w:t>
      </w:r>
    </w:p>
    <w:p w:rsidR="00C103D2" w:rsidRDefault="00C103D2">
      <w:pPr>
        <w:ind w:left="1418" w:hanging="851"/>
        <w:rPr>
          <w:rFonts w:ascii="Arial" w:eastAsia="Arial" w:hAnsi="Arial" w:cs="Arial"/>
          <w:sz w:val="22"/>
          <w:szCs w:val="22"/>
        </w:rPr>
      </w:pPr>
    </w:p>
    <w:p w:rsidR="00C103D2" w:rsidRDefault="00C103D2">
      <w:pPr>
        <w:ind w:left="1418" w:hanging="851"/>
        <w:rPr>
          <w:rFonts w:ascii="Arial" w:eastAsia="Arial" w:hAnsi="Arial" w:cs="Arial"/>
          <w:sz w:val="22"/>
          <w:szCs w:val="22"/>
        </w:rPr>
      </w:pPr>
    </w:p>
    <w:p w:rsidR="00C103D2" w:rsidRDefault="00037806">
      <w:pPr>
        <w:keepLines/>
        <w:tabs>
          <w:tab w:val="left" w:pos="-851"/>
          <w:tab w:val="left" w:pos="-567"/>
          <w:tab w:val="left" w:pos="-426"/>
        </w:tabs>
        <w:spacing w:line="360" w:lineRule="auto"/>
        <w:jc w:val="both"/>
        <w:rPr>
          <w:rFonts w:ascii="Arial" w:eastAsia="Arial" w:hAnsi="Arial" w:cs="Arial"/>
          <w:sz w:val="22"/>
          <w:szCs w:val="22"/>
        </w:rPr>
      </w:pPr>
      <w:r>
        <w:rPr>
          <w:rFonts w:ascii="Arial" w:eastAsia="Arial" w:hAnsi="Arial" w:cs="Arial"/>
          <w:b/>
          <w:sz w:val="22"/>
          <w:szCs w:val="22"/>
        </w:rPr>
        <w:t xml:space="preserve">IN WITNESS </w:t>
      </w:r>
      <w:r>
        <w:rPr>
          <w:rFonts w:ascii="Arial" w:eastAsia="Arial" w:hAnsi="Arial" w:cs="Arial"/>
          <w:sz w:val="22"/>
          <w:szCs w:val="22"/>
        </w:rPr>
        <w:t>of which this Framework Agreement has been duly executed by the Parties.</w:t>
      </w:r>
    </w:p>
    <w:p w:rsidR="00C103D2" w:rsidRDefault="00037806">
      <w:pPr>
        <w:keepNext/>
        <w:keepLines/>
        <w:spacing w:before="120" w:after="120" w:line="360" w:lineRule="auto"/>
        <w:rPr>
          <w:rFonts w:ascii="Arial" w:eastAsia="Arial" w:hAnsi="Arial" w:cs="Arial"/>
          <w:b/>
          <w:sz w:val="22"/>
          <w:szCs w:val="22"/>
        </w:rPr>
      </w:pPr>
      <w:r>
        <w:rPr>
          <w:rFonts w:ascii="Arial" w:eastAsia="Arial" w:hAnsi="Arial" w:cs="Arial"/>
          <w:b/>
          <w:sz w:val="22"/>
          <w:szCs w:val="22"/>
        </w:rPr>
        <w:lastRenderedPageBreak/>
        <w:t>Signed for and on behalf of the Authority</w:t>
      </w:r>
    </w:p>
    <w:p w:rsidR="00C103D2" w:rsidRDefault="00C103D2">
      <w:pPr>
        <w:keepNext/>
        <w:keepLines/>
        <w:spacing w:before="120" w:after="120" w:line="360" w:lineRule="auto"/>
        <w:rPr>
          <w:rFonts w:ascii="Arial" w:eastAsia="Arial" w:hAnsi="Arial" w:cs="Arial"/>
          <w:b/>
          <w:sz w:val="22"/>
          <w:szCs w:val="22"/>
        </w:rPr>
      </w:pPr>
    </w:p>
    <w:p w:rsidR="00C103D2" w:rsidRDefault="00037806">
      <w:pPr>
        <w:keepNext/>
        <w:keepLines/>
        <w:spacing w:before="120" w:after="120" w:line="360" w:lineRule="auto"/>
        <w:rPr>
          <w:rFonts w:ascii="Arial" w:eastAsia="Arial" w:hAnsi="Arial" w:cs="Arial"/>
          <w:b/>
          <w:sz w:val="22"/>
          <w:szCs w:val="22"/>
        </w:rPr>
      </w:pPr>
      <w:r>
        <w:rPr>
          <w:rFonts w:ascii="Arial" w:eastAsia="Arial" w:hAnsi="Arial" w:cs="Arial"/>
          <w:b/>
          <w:sz w:val="22"/>
          <w:szCs w:val="22"/>
        </w:rPr>
        <w:t>By :</w:t>
      </w:r>
      <w:r>
        <w:rPr>
          <w:rFonts w:ascii="Arial" w:eastAsia="Arial" w:hAnsi="Arial" w:cs="Arial"/>
          <w:b/>
          <w:sz w:val="22"/>
          <w:szCs w:val="22"/>
        </w:rPr>
        <w:tab/>
      </w:r>
      <w:r>
        <w:rPr>
          <w:rFonts w:ascii="Arial" w:eastAsia="Arial" w:hAnsi="Arial" w:cs="Arial"/>
          <w:b/>
          <w:sz w:val="22"/>
          <w:szCs w:val="22"/>
        </w:rPr>
        <w:tab/>
        <w:t>……………………………………..</w:t>
      </w:r>
    </w:p>
    <w:p w:rsidR="00C103D2" w:rsidRDefault="00037806">
      <w:pPr>
        <w:keepNext/>
        <w:keepLines/>
        <w:spacing w:before="120" w:after="120" w:line="360" w:lineRule="auto"/>
        <w:rPr>
          <w:rFonts w:ascii="Arial" w:eastAsia="Arial" w:hAnsi="Arial" w:cs="Arial"/>
          <w:b/>
          <w:sz w:val="22"/>
          <w:szCs w:val="22"/>
        </w:rPr>
      </w:pPr>
      <w:r>
        <w:rPr>
          <w:rFonts w:ascii="Arial" w:eastAsia="Arial" w:hAnsi="Arial" w:cs="Arial"/>
          <w:b/>
          <w:sz w:val="22"/>
          <w:szCs w:val="22"/>
        </w:rPr>
        <w:t>Name :</w:t>
      </w:r>
      <w:r>
        <w:rPr>
          <w:rFonts w:ascii="Arial" w:eastAsia="Arial" w:hAnsi="Arial" w:cs="Arial"/>
          <w:b/>
          <w:sz w:val="22"/>
          <w:szCs w:val="22"/>
        </w:rPr>
        <w:tab/>
      </w:r>
      <w:r>
        <w:rPr>
          <w:rFonts w:ascii="Arial" w:eastAsia="Arial" w:hAnsi="Arial" w:cs="Arial"/>
          <w:b/>
          <w:sz w:val="22"/>
          <w:szCs w:val="22"/>
        </w:rPr>
        <w:tab/>
      </w:r>
    </w:p>
    <w:p w:rsidR="00C103D2" w:rsidRDefault="00037806">
      <w:pPr>
        <w:keepNext/>
        <w:keepLines/>
        <w:spacing w:before="120" w:after="120" w:line="360" w:lineRule="auto"/>
        <w:rPr>
          <w:rFonts w:ascii="Arial" w:eastAsia="Arial" w:hAnsi="Arial" w:cs="Arial"/>
          <w:b/>
          <w:sz w:val="22"/>
          <w:szCs w:val="22"/>
        </w:rPr>
      </w:pPr>
      <w:r>
        <w:rPr>
          <w:rFonts w:ascii="Arial" w:eastAsia="Arial" w:hAnsi="Arial" w:cs="Arial"/>
          <w:b/>
          <w:sz w:val="22"/>
          <w:szCs w:val="22"/>
        </w:rPr>
        <w:t>Title :</w:t>
      </w:r>
      <w:r>
        <w:rPr>
          <w:rFonts w:ascii="Arial" w:eastAsia="Arial" w:hAnsi="Arial" w:cs="Arial"/>
          <w:b/>
          <w:sz w:val="22"/>
          <w:szCs w:val="22"/>
        </w:rPr>
        <w:tab/>
      </w:r>
      <w:r>
        <w:rPr>
          <w:rFonts w:ascii="Arial" w:eastAsia="Arial" w:hAnsi="Arial" w:cs="Arial"/>
          <w:b/>
          <w:sz w:val="22"/>
          <w:szCs w:val="22"/>
        </w:rPr>
        <w:tab/>
      </w:r>
    </w:p>
    <w:p w:rsidR="00C103D2" w:rsidRDefault="00037806">
      <w:pPr>
        <w:keepNext/>
        <w:keepLines/>
        <w:spacing w:before="120" w:after="120" w:line="360" w:lineRule="auto"/>
        <w:rPr>
          <w:rFonts w:ascii="Arial" w:eastAsia="Arial" w:hAnsi="Arial" w:cs="Arial"/>
          <w:b/>
          <w:sz w:val="22"/>
          <w:szCs w:val="22"/>
        </w:rPr>
      </w:pPr>
      <w:r>
        <w:rPr>
          <w:rFonts w:ascii="Arial" w:eastAsia="Arial" w:hAnsi="Arial" w:cs="Arial"/>
          <w:b/>
          <w:sz w:val="22"/>
          <w:szCs w:val="22"/>
        </w:rPr>
        <w:t>Date :</w:t>
      </w:r>
      <w:r>
        <w:rPr>
          <w:rFonts w:ascii="Arial" w:eastAsia="Arial" w:hAnsi="Arial" w:cs="Arial"/>
          <w:b/>
          <w:sz w:val="22"/>
          <w:szCs w:val="22"/>
        </w:rPr>
        <w:tab/>
      </w:r>
      <w:r>
        <w:rPr>
          <w:rFonts w:ascii="Arial" w:eastAsia="Arial" w:hAnsi="Arial" w:cs="Arial"/>
          <w:b/>
          <w:sz w:val="22"/>
          <w:szCs w:val="22"/>
        </w:rPr>
        <w:tab/>
      </w:r>
    </w:p>
    <w:p w:rsidR="00C103D2" w:rsidRDefault="00037806">
      <w:pPr>
        <w:keepLines/>
        <w:spacing w:before="120" w:after="120" w:line="360" w:lineRule="auto"/>
        <w:rPr>
          <w:rFonts w:ascii="Arial" w:eastAsia="Arial" w:hAnsi="Arial" w:cs="Arial"/>
          <w:b/>
          <w:sz w:val="22"/>
          <w:szCs w:val="22"/>
        </w:rPr>
      </w:pPr>
      <w:r>
        <w:rPr>
          <w:rFonts w:ascii="Arial" w:eastAsia="Arial" w:hAnsi="Arial" w:cs="Arial"/>
          <w:b/>
          <w:sz w:val="22"/>
          <w:szCs w:val="22"/>
        </w:rPr>
        <w:t>Signed for and on behalf of the Supplier</w:t>
      </w:r>
    </w:p>
    <w:p w:rsidR="00C103D2" w:rsidRDefault="00C103D2">
      <w:pPr>
        <w:keepLines/>
        <w:spacing w:before="120" w:after="120" w:line="360" w:lineRule="auto"/>
        <w:rPr>
          <w:rFonts w:ascii="Arial" w:eastAsia="Arial" w:hAnsi="Arial" w:cs="Arial"/>
          <w:b/>
          <w:sz w:val="22"/>
          <w:szCs w:val="22"/>
        </w:rPr>
      </w:pPr>
    </w:p>
    <w:p w:rsidR="00C103D2" w:rsidRDefault="00037806">
      <w:pPr>
        <w:keepLines/>
        <w:spacing w:before="120" w:after="120" w:line="360" w:lineRule="auto"/>
        <w:rPr>
          <w:rFonts w:ascii="Arial" w:eastAsia="Arial" w:hAnsi="Arial" w:cs="Arial"/>
          <w:b/>
          <w:sz w:val="22"/>
          <w:szCs w:val="22"/>
        </w:rPr>
      </w:pPr>
      <w:r>
        <w:rPr>
          <w:rFonts w:ascii="Arial" w:eastAsia="Arial" w:hAnsi="Arial" w:cs="Arial"/>
          <w:b/>
          <w:sz w:val="22"/>
          <w:szCs w:val="22"/>
        </w:rPr>
        <w:t>By :</w:t>
      </w:r>
      <w:r>
        <w:rPr>
          <w:rFonts w:ascii="Arial" w:eastAsia="Arial" w:hAnsi="Arial" w:cs="Arial"/>
          <w:b/>
          <w:sz w:val="22"/>
          <w:szCs w:val="22"/>
        </w:rPr>
        <w:tab/>
      </w:r>
      <w:r>
        <w:rPr>
          <w:rFonts w:ascii="Arial" w:eastAsia="Arial" w:hAnsi="Arial" w:cs="Arial"/>
          <w:b/>
          <w:sz w:val="22"/>
          <w:szCs w:val="22"/>
        </w:rPr>
        <w:tab/>
        <w:t>……………………………………..</w:t>
      </w:r>
    </w:p>
    <w:p w:rsidR="00C103D2" w:rsidRDefault="00037806">
      <w:pPr>
        <w:keepLines/>
        <w:spacing w:before="120" w:after="120" w:line="360" w:lineRule="auto"/>
        <w:rPr>
          <w:rFonts w:ascii="Arial" w:eastAsia="Arial" w:hAnsi="Arial" w:cs="Arial"/>
          <w:b/>
          <w:sz w:val="22"/>
          <w:szCs w:val="22"/>
        </w:rPr>
      </w:pPr>
      <w:r>
        <w:rPr>
          <w:rFonts w:ascii="Arial" w:eastAsia="Arial" w:hAnsi="Arial" w:cs="Arial"/>
          <w:b/>
          <w:sz w:val="22"/>
          <w:szCs w:val="22"/>
        </w:rPr>
        <w:t>Name :</w:t>
      </w:r>
      <w:r>
        <w:rPr>
          <w:rFonts w:ascii="Arial" w:eastAsia="Arial" w:hAnsi="Arial" w:cs="Arial"/>
          <w:b/>
          <w:sz w:val="22"/>
          <w:szCs w:val="22"/>
        </w:rPr>
        <w:tab/>
      </w:r>
    </w:p>
    <w:p w:rsidR="00C103D2" w:rsidRDefault="00037806">
      <w:pPr>
        <w:keepLines/>
        <w:spacing w:before="120" w:after="120" w:line="360" w:lineRule="auto"/>
        <w:rPr>
          <w:rFonts w:ascii="Arial" w:eastAsia="Arial" w:hAnsi="Arial" w:cs="Arial"/>
          <w:b/>
          <w:sz w:val="22"/>
          <w:szCs w:val="22"/>
        </w:rPr>
      </w:pPr>
      <w:r>
        <w:rPr>
          <w:rFonts w:ascii="Arial" w:eastAsia="Arial" w:hAnsi="Arial" w:cs="Arial"/>
          <w:b/>
          <w:sz w:val="22"/>
          <w:szCs w:val="22"/>
        </w:rPr>
        <w:t>Title :</w:t>
      </w:r>
      <w:r>
        <w:rPr>
          <w:rFonts w:ascii="Arial" w:eastAsia="Arial" w:hAnsi="Arial" w:cs="Arial"/>
          <w:b/>
          <w:sz w:val="22"/>
          <w:szCs w:val="22"/>
        </w:rPr>
        <w:tab/>
      </w:r>
      <w:r>
        <w:rPr>
          <w:rFonts w:ascii="Arial" w:eastAsia="Arial" w:hAnsi="Arial" w:cs="Arial"/>
          <w:b/>
          <w:sz w:val="22"/>
          <w:szCs w:val="22"/>
        </w:rPr>
        <w:tab/>
      </w:r>
    </w:p>
    <w:p w:rsidR="00C103D2" w:rsidRDefault="00037806">
      <w:pPr>
        <w:keepLines/>
        <w:spacing w:before="120" w:after="120" w:line="360" w:lineRule="auto"/>
        <w:rPr>
          <w:rFonts w:ascii="Arial" w:eastAsia="Arial" w:hAnsi="Arial" w:cs="Arial"/>
          <w:sz w:val="22"/>
          <w:szCs w:val="22"/>
        </w:rPr>
      </w:pPr>
      <w:r>
        <w:rPr>
          <w:rFonts w:ascii="Arial" w:eastAsia="Arial" w:hAnsi="Arial" w:cs="Arial"/>
          <w:b/>
          <w:sz w:val="22"/>
          <w:szCs w:val="22"/>
        </w:rPr>
        <w:t>Date :</w:t>
      </w:r>
      <w:r>
        <w:rPr>
          <w:rFonts w:ascii="Arial" w:eastAsia="Arial" w:hAnsi="Arial" w:cs="Arial"/>
          <w:b/>
          <w:sz w:val="22"/>
          <w:szCs w:val="22"/>
        </w:rPr>
        <w:tab/>
      </w:r>
    </w:p>
    <w:p w:rsidR="00C103D2" w:rsidRDefault="00C103D2">
      <w:pPr>
        <w:pBdr>
          <w:top w:val="nil"/>
          <w:left w:val="nil"/>
          <w:bottom w:val="nil"/>
          <w:right w:val="nil"/>
          <w:between w:val="nil"/>
        </w:pBdr>
        <w:spacing w:after="240"/>
        <w:jc w:val="both"/>
        <w:rPr>
          <w:rFonts w:ascii="Arial" w:eastAsia="Arial" w:hAnsi="Arial" w:cs="Arial"/>
          <w:color w:val="000000"/>
          <w:sz w:val="22"/>
          <w:szCs w:val="22"/>
        </w:rPr>
      </w:pPr>
    </w:p>
    <w:p w:rsidR="00C103D2" w:rsidRDefault="00C103D2">
      <w:pPr>
        <w:keepNext/>
        <w:pBdr>
          <w:top w:val="nil"/>
          <w:left w:val="nil"/>
          <w:bottom w:val="nil"/>
          <w:right w:val="nil"/>
          <w:between w:val="nil"/>
        </w:pBdr>
        <w:spacing w:after="240"/>
        <w:rPr>
          <w:rFonts w:ascii="Arial" w:eastAsia="Arial" w:hAnsi="Arial" w:cs="Arial"/>
          <w:b/>
          <w:smallCaps/>
          <w:color w:val="000000"/>
          <w:sz w:val="22"/>
          <w:szCs w:val="22"/>
        </w:rPr>
      </w:pPr>
      <w:bookmarkStart w:id="640" w:name="_w0xtvl" w:colFirst="0" w:colLast="0"/>
      <w:bookmarkEnd w:id="640"/>
    </w:p>
    <w:sectPr w:rsidR="00C103D2">
      <w:type w:val="continuous"/>
      <w:pgSz w:w="11909" w:h="16834"/>
      <w:pgMar w:top="1440" w:right="1440" w:bottom="180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531" w:rsidRDefault="00B61531">
      <w:r>
        <w:separator/>
      </w:r>
    </w:p>
  </w:endnote>
  <w:endnote w:type="continuationSeparator" w:id="0">
    <w:p w:rsidR="00B61531" w:rsidRDefault="00B61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175B" w:rsidRDefault="00E8175B">
    <w:pPr>
      <w:pBdr>
        <w:top w:val="nil"/>
        <w:left w:val="nil"/>
        <w:bottom w:val="nil"/>
        <w:right w:val="nil"/>
        <w:between w:val="nil"/>
      </w:pBdr>
      <w:tabs>
        <w:tab w:val="center" w:pos="4153"/>
        <w:tab w:val="right" w:pos="8306"/>
      </w:tabs>
      <w:rPr>
        <w:color w:val="000000"/>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175B" w:rsidRDefault="00E8175B">
    <w:pPr>
      <w:pBdr>
        <w:top w:val="nil"/>
        <w:left w:val="nil"/>
        <w:bottom w:val="nil"/>
        <w:right w:val="nil"/>
        <w:between w:val="nil"/>
      </w:pBdr>
      <w:tabs>
        <w:tab w:val="center" w:pos="4153"/>
        <w:tab w:val="right" w:pos="8306"/>
      </w:tabs>
      <w:jc w:val="center"/>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separate"/>
    </w:r>
    <w:r w:rsidR="00B06C72">
      <w:rPr>
        <w:rFonts w:ascii="Arial" w:eastAsia="Arial" w:hAnsi="Arial" w:cs="Arial"/>
        <w:noProof/>
        <w:color w:val="000000"/>
        <w:sz w:val="22"/>
        <w:szCs w:val="22"/>
      </w:rPr>
      <w:t>20</w:t>
    </w:r>
    <w:r>
      <w:rPr>
        <w:rFonts w:ascii="Arial" w:eastAsia="Arial" w:hAnsi="Arial" w:cs="Arial"/>
        <w:color w:val="000000"/>
        <w:sz w:val="22"/>
        <w:szCs w:val="22"/>
      </w:rPr>
      <w:fldChar w:fldCharType="end"/>
    </w:r>
  </w:p>
  <w:p w:rsidR="00E8175B" w:rsidRDefault="00E8175B">
    <w:pPr>
      <w:pBdr>
        <w:top w:val="nil"/>
        <w:left w:val="nil"/>
        <w:bottom w:val="nil"/>
        <w:right w:val="nil"/>
        <w:between w:val="nil"/>
      </w:pBdr>
      <w:tabs>
        <w:tab w:val="center" w:pos="4153"/>
        <w:tab w:val="right" w:pos="8306"/>
      </w:tabs>
      <w:rPr>
        <w:color w:val="000000"/>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175B" w:rsidRDefault="00E8175B">
    <w:pPr>
      <w:pBdr>
        <w:top w:val="nil"/>
        <w:left w:val="nil"/>
        <w:bottom w:val="nil"/>
        <w:right w:val="nil"/>
        <w:between w:val="nil"/>
      </w:pBdr>
      <w:tabs>
        <w:tab w:val="center" w:pos="4153"/>
        <w:tab w:val="right" w:pos="8306"/>
      </w:tabs>
      <w:rPr>
        <w:color w:val="00000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531" w:rsidRDefault="00B61531">
      <w:r>
        <w:separator/>
      </w:r>
    </w:p>
  </w:footnote>
  <w:footnote w:type="continuationSeparator" w:id="0">
    <w:p w:rsidR="00B61531" w:rsidRDefault="00B61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175B" w:rsidRDefault="00E8175B">
    <w:pPr>
      <w:pBdr>
        <w:top w:val="nil"/>
        <w:left w:val="nil"/>
        <w:bottom w:val="nil"/>
        <w:right w:val="nil"/>
        <w:between w:val="nil"/>
      </w:pBdr>
      <w:tabs>
        <w:tab w:val="center" w:pos="4153"/>
        <w:tab w:val="right" w:pos="8306"/>
      </w:tabs>
      <w:rPr>
        <w:color w:val="000000"/>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175B" w:rsidRDefault="00E8175B">
    <w:pPr>
      <w:pBdr>
        <w:top w:val="nil"/>
        <w:left w:val="nil"/>
        <w:bottom w:val="single" w:sz="4" w:space="1" w:color="000000"/>
        <w:right w:val="nil"/>
        <w:between w:val="nil"/>
      </w:pBdr>
      <w:tabs>
        <w:tab w:val="center" w:pos="4153"/>
        <w:tab w:val="right" w:pos="8306"/>
      </w:tabs>
      <w:jc w:val="center"/>
      <w:rPr>
        <w:rFonts w:ascii="Arial" w:eastAsia="Arial" w:hAnsi="Arial" w:cs="Arial"/>
        <w:color w:val="000000"/>
        <w:sz w:val="22"/>
        <w:szCs w:val="22"/>
      </w:rPr>
    </w:pPr>
    <w:r>
      <w:rPr>
        <w:rFonts w:ascii="Arial" w:eastAsia="Arial" w:hAnsi="Arial" w:cs="Arial"/>
        <w:color w:val="000000"/>
        <w:sz w:val="22"/>
        <w:szCs w:val="22"/>
      </w:rPr>
      <w:t xml:space="preserve">FRAMEWORK AGREEMENT FOR THE SUPPLY OF </w:t>
    </w:r>
    <w:r>
      <w:rPr>
        <w:rFonts w:ascii="Arial" w:eastAsia="Arial" w:hAnsi="Arial" w:cs="Arial"/>
        <w:sz w:val="22"/>
        <w:szCs w:val="22"/>
      </w:rPr>
      <w:t>ENERGY</w:t>
    </w:r>
    <w:r>
      <w:rPr>
        <w:rFonts w:ascii="Arial" w:eastAsia="Arial" w:hAnsi="Arial" w:cs="Arial"/>
        <w:color w:val="000000"/>
        <w:sz w:val="22"/>
        <w:szCs w:val="22"/>
      </w:rPr>
      <w:t xml:space="preserve"> AND </w:t>
    </w:r>
  </w:p>
  <w:p w:rsidR="00E8175B" w:rsidRDefault="00E8175B">
    <w:pPr>
      <w:pBdr>
        <w:top w:val="nil"/>
        <w:left w:val="nil"/>
        <w:bottom w:val="single" w:sz="4" w:space="1" w:color="000000"/>
        <w:right w:val="nil"/>
        <w:between w:val="nil"/>
      </w:pBdr>
      <w:tabs>
        <w:tab w:val="center" w:pos="4153"/>
        <w:tab w:val="right" w:pos="8306"/>
      </w:tabs>
      <w:jc w:val="center"/>
      <w:rPr>
        <w:rFonts w:ascii="Arial" w:eastAsia="Arial" w:hAnsi="Arial" w:cs="Arial"/>
        <w:color w:val="000000"/>
        <w:sz w:val="22"/>
        <w:szCs w:val="22"/>
      </w:rPr>
    </w:pPr>
    <w:r>
      <w:rPr>
        <w:rFonts w:ascii="Arial" w:eastAsia="Arial" w:hAnsi="Arial" w:cs="Arial"/>
        <w:color w:val="000000"/>
        <w:sz w:val="22"/>
        <w:szCs w:val="22"/>
      </w:rPr>
      <w:t>ANCILLARY SERVICES – CROWN (AND CERTAIN NON-CROWN) CUSTOMERS</w:t>
    </w:r>
  </w:p>
  <w:p w:rsidR="00E8175B" w:rsidRDefault="00E8175B">
    <w:pPr>
      <w:pBdr>
        <w:top w:val="nil"/>
        <w:left w:val="nil"/>
        <w:bottom w:val="single" w:sz="4" w:space="1" w:color="000000"/>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t>Main Body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175B" w:rsidRDefault="00E8175B">
    <w:pPr>
      <w:pBdr>
        <w:top w:val="nil"/>
        <w:left w:val="nil"/>
        <w:bottom w:val="nil"/>
        <w:right w:val="nil"/>
        <w:between w:val="nil"/>
      </w:pBdr>
      <w:tabs>
        <w:tab w:val="center" w:pos="4153"/>
        <w:tab w:val="right" w:pos="8306"/>
      </w:tabs>
      <w:rPr>
        <w:color w:val="000000"/>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35800"/>
    <w:multiLevelType w:val="multilevel"/>
    <w:tmpl w:val="790EB102"/>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1" w15:restartNumberingAfterBreak="0">
    <w:nsid w:val="1933730B"/>
    <w:multiLevelType w:val="singleLevel"/>
    <w:tmpl w:val="3E444258"/>
    <w:lvl w:ilvl="0">
      <w:start w:val="1"/>
      <w:numFmt w:val="decimal"/>
      <w:pStyle w:val="Parties"/>
      <w:lvlText w:val="(%1)"/>
      <w:lvlJc w:val="left"/>
      <w:pPr>
        <w:tabs>
          <w:tab w:val="num" w:pos="851"/>
        </w:tabs>
        <w:ind w:left="851" w:hanging="851"/>
      </w:pPr>
    </w:lvl>
  </w:abstractNum>
  <w:abstractNum w:abstractNumId="2" w15:restartNumberingAfterBreak="0">
    <w:nsid w:val="19A61E38"/>
    <w:multiLevelType w:val="multilevel"/>
    <w:tmpl w:val="20769864"/>
    <w:lvl w:ilvl="0">
      <w:start w:val="1"/>
      <w:numFmt w:val="decimal"/>
      <w:lvlText w:val="%1."/>
      <w:lvlJc w:val="left"/>
      <w:pPr>
        <w:ind w:left="720" w:hanging="720"/>
      </w:pPr>
    </w:lvl>
    <w:lvl w:ilvl="1">
      <w:start w:val="1"/>
      <w:numFmt w:val="decimal"/>
      <w:lvlText w:val="%1.%2"/>
      <w:lvlJc w:val="left"/>
      <w:pPr>
        <w:ind w:left="1457" w:hanging="737"/>
      </w:pPr>
      <w:rPr>
        <w:rFonts w:ascii="Times New Roman" w:eastAsia="Times New Roman" w:hAnsi="Times New Roman" w:cs="Times New Roman"/>
        <w:b w:val="0"/>
        <w:i w:val="0"/>
        <w:sz w:val="22"/>
        <w:szCs w:val="22"/>
      </w:rPr>
    </w:lvl>
    <w:lvl w:ilvl="2">
      <w:start w:val="1"/>
      <w:numFmt w:val="decimal"/>
      <w:lvlText w:val="%1.%2.%3"/>
      <w:lvlJc w:val="left"/>
      <w:pPr>
        <w:ind w:left="2194" w:hanging="737"/>
      </w:pPr>
      <w:rPr>
        <w:rFonts w:ascii="Times New Roman" w:eastAsia="Times New Roman" w:hAnsi="Times New Roman" w:cs="Times New Roman"/>
        <w:b w:val="0"/>
        <w:i w:val="0"/>
        <w:sz w:val="22"/>
        <w:szCs w:val="22"/>
      </w:rPr>
    </w:lvl>
    <w:lvl w:ilvl="3">
      <w:start w:val="1"/>
      <w:numFmt w:val="decimal"/>
      <w:lvlText w:val="%1.%2.%3.%4"/>
      <w:lvlJc w:val="left"/>
      <w:pPr>
        <w:ind w:left="2931" w:hanging="735"/>
      </w:pPr>
    </w:lvl>
    <w:lvl w:ilvl="4">
      <w:start w:val="1"/>
      <w:numFmt w:val="lowerLetter"/>
      <w:lvlText w:val="(%5)"/>
      <w:lvlJc w:val="left"/>
      <w:pPr>
        <w:ind w:left="3668" w:hanging="737"/>
      </w:pPr>
      <w:rPr>
        <w:b w:val="0"/>
        <w:i w:val="0"/>
      </w:rPr>
    </w:lvl>
    <w:lvl w:ilvl="5">
      <w:start w:val="1"/>
      <w:numFmt w:val="decimal"/>
      <w:lvlText w:val="(%6)"/>
      <w:lvlJc w:val="left"/>
      <w:pPr>
        <w:ind w:left="4405" w:hanging="737"/>
      </w:pPr>
    </w:lvl>
    <w:lvl w:ilvl="6">
      <w:start w:val="1"/>
      <w:numFmt w:val="upperLetter"/>
      <w:lvlText w:val="(%7)"/>
      <w:lvlJc w:val="left"/>
      <w:pPr>
        <w:ind w:left="4765" w:hanging="360"/>
      </w:pPr>
      <w:rPr>
        <w:b/>
        <w:i w:val="0"/>
      </w:rPr>
    </w:lvl>
    <w:lvl w:ilvl="7">
      <w:start w:val="1"/>
      <w:numFmt w:val="decimal"/>
      <w:lvlText w:val=""/>
      <w:lvlJc w:val="left"/>
      <w:pPr>
        <w:ind w:left="5862" w:hanging="720"/>
      </w:pPr>
    </w:lvl>
    <w:lvl w:ilvl="8">
      <w:start w:val="1"/>
      <w:numFmt w:val="decimal"/>
      <w:lvlText w:val=""/>
      <w:lvlJc w:val="left"/>
      <w:pPr>
        <w:ind w:left="6582" w:hanging="720"/>
      </w:pPr>
    </w:lvl>
  </w:abstractNum>
  <w:abstractNum w:abstractNumId="3" w15:restartNumberingAfterBreak="0">
    <w:nsid w:val="41121C39"/>
    <w:multiLevelType w:val="multilevel"/>
    <w:tmpl w:val="11F68056"/>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4BD6130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F7E47B3"/>
    <w:multiLevelType w:val="multilevel"/>
    <w:tmpl w:val="B7C0C4A0"/>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1702"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6" w15:restartNumberingAfterBreak="0">
    <w:nsid w:val="53CE4E18"/>
    <w:multiLevelType w:val="hybridMultilevel"/>
    <w:tmpl w:val="12B4BFD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6864D8"/>
    <w:multiLevelType w:val="multilevel"/>
    <w:tmpl w:val="1E3C2C04"/>
    <w:lvl w:ilvl="0">
      <w:start w:val="1"/>
      <w:numFmt w:val="decimal"/>
      <w:lvlText w:val="%1."/>
      <w:lvlJc w:val="left"/>
      <w:pPr>
        <w:ind w:left="1490" w:hanging="360"/>
      </w:pPr>
    </w:lvl>
    <w:lvl w:ilvl="1">
      <w:start w:val="1"/>
      <w:numFmt w:val="lowerLetter"/>
      <w:lvlText w:val="%2."/>
      <w:lvlJc w:val="left"/>
      <w:pPr>
        <w:ind w:left="2210" w:hanging="360"/>
      </w:pPr>
    </w:lvl>
    <w:lvl w:ilvl="2">
      <w:start w:val="1"/>
      <w:numFmt w:val="lowerRoman"/>
      <w:lvlText w:val="%3."/>
      <w:lvlJc w:val="right"/>
      <w:pPr>
        <w:ind w:left="2930" w:hanging="180"/>
      </w:pPr>
    </w:lvl>
    <w:lvl w:ilvl="3">
      <w:start w:val="1"/>
      <w:numFmt w:val="decimal"/>
      <w:lvlText w:val="%4."/>
      <w:lvlJc w:val="left"/>
      <w:pPr>
        <w:ind w:left="3650" w:hanging="360"/>
      </w:pPr>
    </w:lvl>
    <w:lvl w:ilvl="4">
      <w:start w:val="1"/>
      <w:numFmt w:val="lowerLetter"/>
      <w:lvlText w:val="%5."/>
      <w:lvlJc w:val="left"/>
      <w:pPr>
        <w:ind w:left="4370" w:hanging="360"/>
      </w:pPr>
    </w:lvl>
    <w:lvl w:ilvl="5">
      <w:start w:val="1"/>
      <w:numFmt w:val="lowerRoman"/>
      <w:lvlText w:val="%6."/>
      <w:lvlJc w:val="right"/>
      <w:pPr>
        <w:ind w:left="5090" w:hanging="180"/>
      </w:pPr>
    </w:lvl>
    <w:lvl w:ilvl="6">
      <w:start w:val="1"/>
      <w:numFmt w:val="decimal"/>
      <w:lvlText w:val="%7."/>
      <w:lvlJc w:val="left"/>
      <w:pPr>
        <w:ind w:left="5810" w:hanging="360"/>
      </w:pPr>
    </w:lvl>
    <w:lvl w:ilvl="7">
      <w:start w:val="1"/>
      <w:numFmt w:val="lowerLetter"/>
      <w:lvlText w:val="%8."/>
      <w:lvlJc w:val="left"/>
      <w:pPr>
        <w:ind w:left="6530" w:hanging="360"/>
      </w:pPr>
    </w:lvl>
    <w:lvl w:ilvl="8">
      <w:start w:val="1"/>
      <w:numFmt w:val="lowerRoman"/>
      <w:lvlText w:val="%9."/>
      <w:lvlJc w:val="right"/>
      <w:pPr>
        <w:ind w:left="7250" w:hanging="180"/>
      </w:pPr>
    </w:lvl>
  </w:abstractNum>
  <w:abstractNum w:abstractNumId="8" w15:restartNumberingAfterBreak="0">
    <w:nsid w:val="71BF73F0"/>
    <w:multiLevelType w:val="multilevel"/>
    <w:tmpl w:val="2A68212A"/>
    <w:lvl w:ilvl="0">
      <w:start w:val="1"/>
      <w:numFmt w:val="decimal"/>
      <w:lvlText w:val="%1."/>
      <w:lvlJc w:val="left"/>
      <w:pPr>
        <w:ind w:left="142" w:hanging="142"/>
      </w:pPr>
      <w:rPr>
        <w:b w:val="0"/>
      </w:rPr>
    </w:lvl>
    <w:lvl w:ilvl="1">
      <w:start w:val="1"/>
      <w:numFmt w:val="decimal"/>
      <w:lvlText w:val="%1.%2"/>
      <w:lvlJc w:val="left"/>
      <w:pPr>
        <w:ind w:left="1021" w:hanging="737"/>
      </w:pPr>
      <w:rPr>
        <w:rFonts w:ascii="Arial" w:eastAsia="Arial" w:hAnsi="Arial" w:cs="Arial"/>
        <w:b w:val="0"/>
        <w:i w:val="0"/>
        <w:sz w:val="22"/>
        <w:szCs w:val="22"/>
      </w:rPr>
    </w:lvl>
    <w:lvl w:ilvl="2">
      <w:start w:val="1"/>
      <w:numFmt w:val="decimal"/>
      <w:lvlText w:val="%1.%2.%3"/>
      <w:lvlJc w:val="left"/>
      <w:pPr>
        <w:ind w:left="1872" w:hanging="737"/>
      </w:pPr>
      <w:rPr>
        <w:rFonts w:ascii="Arial" w:eastAsia="Arial" w:hAnsi="Arial" w:cs="Arial"/>
        <w:b w:val="0"/>
        <w:i w:val="0"/>
        <w:sz w:val="22"/>
        <w:szCs w:val="22"/>
      </w:rPr>
    </w:lvl>
    <w:lvl w:ilvl="3">
      <w:start w:val="1"/>
      <w:numFmt w:val="lowerLetter"/>
      <w:lvlText w:val="(%4)"/>
      <w:lvlJc w:val="left"/>
      <w:pPr>
        <w:ind w:left="2893" w:hanging="624"/>
      </w:pPr>
    </w:lvl>
    <w:lvl w:ilvl="4">
      <w:start w:val="1"/>
      <w:numFmt w:val="lowerRoman"/>
      <w:lvlText w:val="(%5)"/>
      <w:lvlJc w:val="left"/>
      <w:pPr>
        <w:ind w:left="2665" w:hanging="567"/>
      </w:pPr>
      <w:rPr>
        <w:b w:val="0"/>
        <w:i w:val="0"/>
      </w:rPr>
    </w:lvl>
    <w:lvl w:ilvl="5">
      <w:start w:val="1"/>
      <w:numFmt w:val="decimal"/>
      <w:lvlText w:val="(%6)"/>
      <w:lvlJc w:val="left"/>
      <w:pPr>
        <w:ind w:left="3554" w:hanging="737"/>
      </w:pPr>
    </w:lvl>
    <w:lvl w:ilvl="6">
      <w:start w:val="1"/>
      <w:numFmt w:val="upperLetter"/>
      <w:lvlText w:val="(%7)"/>
      <w:lvlJc w:val="left"/>
      <w:pPr>
        <w:ind w:left="3914" w:hanging="360"/>
      </w:pPr>
      <w:rPr>
        <w:b w:val="0"/>
        <w:i w:val="0"/>
      </w:rPr>
    </w:lvl>
    <w:lvl w:ilvl="7">
      <w:start w:val="1"/>
      <w:numFmt w:val="decimal"/>
      <w:lvlText w:val=""/>
      <w:lvlJc w:val="left"/>
      <w:pPr>
        <w:ind w:left="5011" w:hanging="720"/>
      </w:pPr>
    </w:lvl>
    <w:lvl w:ilvl="8">
      <w:start w:val="1"/>
      <w:numFmt w:val="decimal"/>
      <w:lvlText w:val=""/>
      <w:lvlJc w:val="left"/>
      <w:pPr>
        <w:ind w:left="5731" w:hanging="720"/>
      </w:pPr>
    </w:lvl>
  </w:abstractNum>
  <w:num w:numId="1">
    <w:abstractNumId w:val="8"/>
  </w:num>
  <w:num w:numId="2">
    <w:abstractNumId w:val="5"/>
  </w:num>
  <w:num w:numId="3">
    <w:abstractNumId w:val="7"/>
  </w:num>
  <w:num w:numId="4">
    <w:abstractNumId w:val="0"/>
  </w:num>
  <w:num w:numId="5">
    <w:abstractNumId w:val="2"/>
  </w:num>
  <w:num w:numId="6">
    <w:abstractNumId w:val="1"/>
  </w:num>
  <w:num w:numId="7">
    <w:abstractNumId w:val="3"/>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3D2"/>
    <w:rsid w:val="00037806"/>
    <w:rsid w:val="000E74FA"/>
    <w:rsid w:val="00475264"/>
    <w:rsid w:val="0070040E"/>
    <w:rsid w:val="007A4608"/>
    <w:rsid w:val="009D7E96"/>
    <w:rsid w:val="00B06C72"/>
    <w:rsid w:val="00B61531"/>
    <w:rsid w:val="00B9278F"/>
    <w:rsid w:val="00BC7038"/>
    <w:rsid w:val="00C103D2"/>
    <w:rsid w:val="00C71F8B"/>
    <w:rsid w:val="00D46A70"/>
    <w:rsid w:val="00E8175B"/>
    <w:rsid w:val="00EB08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EFD428-EE49-4156-BBBE-99CD2481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pBdr>
        <w:top w:val="nil"/>
        <w:left w:val="nil"/>
        <w:bottom w:val="nil"/>
        <w:right w:val="nil"/>
        <w:between w:val="nil"/>
      </w:pBdr>
      <w:spacing w:after="240"/>
      <w:jc w:val="both"/>
      <w:outlineLvl w:val="0"/>
    </w:pPr>
    <w:rPr>
      <w:rFonts w:ascii="Arial" w:eastAsia="Arial" w:hAnsi="Arial" w:cs="Arial"/>
      <w:b/>
      <w:smallCaps/>
      <w:color w:val="000000"/>
      <w:sz w:val="22"/>
      <w:szCs w:val="22"/>
    </w:rPr>
  </w:style>
  <w:style w:type="paragraph" w:styleId="Heading2">
    <w:name w:val="heading 2"/>
    <w:basedOn w:val="Normal"/>
    <w:next w:val="Normal"/>
    <w:pPr>
      <w:pBdr>
        <w:top w:val="nil"/>
        <w:left w:val="nil"/>
        <w:bottom w:val="nil"/>
        <w:right w:val="nil"/>
        <w:between w:val="nil"/>
      </w:pBdr>
      <w:spacing w:after="240"/>
      <w:jc w:val="both"/>
      <w:outlineLvl w:val="1"/>
    </w:pPr>
    <w:rPr>
      <w:rFonts w:ascii="Arial" w:eastAsia="Arial" w:hAnsi="Arial" w:cs="Arial"/>
      <w:color w:val="000000"/>
      <w:sz w:val="22"/>
      <w:szCs w:val="22"/>
    </w:rPr>
  </w:style>
  <w:style w:type="paragraph" w:styleId="Heading3">
    <w:name w:val="heading 3"/>
    <w:basedOn w:val="Normal"/>
    <w:next w:val="Normal"/>
    <w:pPr>
      <w:pBdr>
        <w:top w:val="nil"/>
        <w:left w:val="nil"/>
        <w:bottom w:val="nil"/>
        <w:right w:val="nil"/>
        <w:between w:val="nil"/>
      </w:pBdr>
      <w:spacing w:after="240"/>
      <w:jc w:val="both"/>
      <w:outlineLvl w:val="2"/>
    </w:pPr>
    <w:rPr>
      <w:rFonts w:ascii="Arial" w:eastAsia="Arial" w:hAnsi="Arial" w:cs="Arial"/>
      <w:color w:val="000000"/>
      <w:sz w:val="22"/>
      <w:szCs w:val="22"/>
    </w:rPr>
  </w:style>
  <w:style w:type="paragraph" w:styleId="Heading4">
    <w:name w:val="heading 4"/>
    <w:basedOn w:val="Normal"/>
    <w:next w:val="Normal"/>
    <w:pPr>
      <w:pBdr>
        <w:top w:val="nil"/>
        <w:left w:val="nil"/>
        <w:bottom w:val="nil"/>
        <w:right w:val="nil"/>
        <w:between w:val="nil"/>
      </w:pBdr>
      <w:spacing w:after="240"/>
      <w:jc w:val="both"/>
      <w:outlineLvl w:val="3"/>
    </w:pPr>
    <w:rPr>
      <w:rFonts w:ascii="Arial" w:eastAsia="Arial" w:hAnsi="Arial" w:cs="Arial"/>
      <w:color w:val="000000"/>
      <w:sz w:val="22"/>
      <w:szCs w:val="22"/>
    </w:rPr>
  </w:style>
  <w:style w:type="paragraph" w:styleId="Heading5">
    <w:name w:val="heading 5"/>
    <w:basedOn w:val="Normal"/>
    <w:next w:val="Normal"/>
    <w:pPr>
      <w:pBdr>
        <w:top w:val="nil"/>
        <w:left w:val="nil"/>
        <w:bottom w:val="nil"/>
        <w:right w:val="nil"/>
        <w:between w:val="nil"/>
      </w:pBdr>
      <w:spacing w:after="240"/>
      <w:jc w:val="both"/>
      <w:outlineLvl w:val="4"/>
    </w:pPr>
    <w:rPr>
      <w:rFonts w:ascii="Arial" w:eastAsia="Arial" w:hAnsi="Arial" w:cs="Arial"/>
      <w:color w:val="000000"/>
      <w:sz w:val="22"/>
      <w:szCs w:val="22"/>
    </w:rPr>
  </w:style>
  <w:style w:type="paragraph" w:styleId="Heading6">
    <w:name w:val="heading 6"/>
    <w:basedOn w:val="Normal"/>
    <w:next w:val="Normal"/>
    <w:pPr>
      <w:pBdr>
        <w:top w:val="nil"/>
        <w:left w:val="nil"/>
        <w:bottom w:val="nil"/>
        <w:right w:val="nil"/>
        <w:between w:val="nil"/>
      </w:pBdr>
      <w:spacing w:after="24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rFonts w:ascii="Cambria" w:eastAsia="Cambria" w:hAnsi="Cambria" w:cs="Cambria"/>
      <w:b/>
      <w:sz w:val="32"/>
      <w:szCs w:val="32"/>
    </w:rPr>
  </w:style>
  <w:style w:type="paragraph" w:styleId="Subtitle">
    <w:name w:val="Subtitle"/>
    <w:basedOn w:val="Normal"/>
    <w:next w:val="Normal"/>
    <w:pPr>
      <w:spacing w:after="60"/>
      <w:jc w:val="center"/>
    </w:pPr>
    <w:rPr>
      <w:rFonts w:ascii="Cambria" w:eastAsia="Cambria" w:hAnsi="Cambria" w:cs="Cambria"/>
      <w:sz w:val="24"/>
      <w:szCs w:val="24"/>
    </w:rPr>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808080"/>
    </w:tcPr>
  </w:style>
  <w:style w:type="table" w:customStyle="1" w:styleId="a0">
    <w:basedOn w:val="TableNormal"/>
    <w:pPr>
      <w:jc w:val="both"/>
    </w:pPr>
    <w:rPr>
      <w:b/>
      <w:color w:val="FFFFFF"/>
    </w:rPr>
    <w:tblPr>
      <w:tblStyleRowBandSize w:val="1"/>
      <w:tblStyleColBandSize w:val="1"/>
      <w:tblCellMar>
        <w:left w:w="115" w:type="dxa"/>
        <w:right w:w="115" w:type="dxa"/>
      </w:tblCellMar>
    </w:tblPr>
    <w:tcPr>
      <w:shd w:val="clear" w:color="auto" w:fill="808080"/>
    </w:tcPr>
  </w:style>
  <w:style w:type="paragraph" w:customStyle="1" w:styleId="Body">
    <w:name w:val="Body"/>
    <w:basedOn w:val="Normal"/>
    <w:qFormat/>
    <w:rsid w:val="00BC7038"/>
    <w:pPr>
      <w:numPr>
        <w:numId w:val="7"/>
      </w:numPr>
      <w:tabs>
        <w:tab w:val="left" w:pos="1843"/>
        <w:tab w:val="left" w:pos="3119"/>
        <w:tab w:val="left" w:pos="4253"/>
      </w:tabs>
      <w:spacing w:after="240"/>
      <w:jc w:val="both"/>
    </w:pPr>
    <w:rPr>
      <w:rFonts w:ascii="Verdana" w:hAnsi="Verdana"/>
      <w:sz w:val="18"/>
      <w:szCs w:val="18"/>
      <w:lang w:eastAsia="zh-CN"/>
    </w:rPr>
  </w:style>
  <w:style w:type="paragraph" w:customStyle="1" w:styleId="aDefinition">
    <w:name w:val="(a) Definition"/>
    <w:basedOn w:val="Body"/>
    <w:qFormat/>
    <w:rsid w:val="00BC7038"/>
    <w:pPr>
      <w:numPr>
        <w:ilvl w:val="1"/>
      </w:numPr>
      <w:tabs>
        <w:tab w:val="clear" w:pos="1843"/>
        <w:tab w:val="clear" w:pos="3119"/>
        <w:tab w:val="clear" w:pos="4253"/>
      </w:tabs>
    </w:pPr>
  </w:style>
  <w:style w:type="paragraph" w:customStyle="1" w:styleId="Parties">
    <w:name w:val="Parties"/>
    <w:basedOn w:val="Normal"/>
    <w:qFormat/>
    <w:rsid w:val="00BC7038"/>
    <w:pPr>
      <w:numPr>
        <w:numId w:val="6"/>
      </w:numPr>
      <w:spacing w:after="240"/>
      <w:jc w:val="both"/>
    </w:pPr>
    <w:rPr>
      <w:rFonts w:ascii="Verdana" w:hAnsi="Verdana"/>
      <w:sz w:val="18"/>
      <w:szCs w:val="18"/>
      <w:lang w:eastAsia="zh-CN"/>
    </w:rPr>
  </w:style>
  <w:style w:type="paragraph" w:customStyle="1" w:styleId="iDefinition">
    <w:name w:val="(i) Definition"/>
    <w:basedOn w:val="Body"/>
    <w:qFormat/>
    <w:rsid w:val="00BC7038"/>
    <w:pPr>
      <w:numPr>
        <w:ilvl w:val="2"/>
      </w:numPr>
      <w:tabs>
        <w:tab w:val="clear" w:pos="1843"/>
        <w:tab w:val="clear" w:pos="3119"/>
        <w:tab w:val="clear" w:pos="4253"/>
      </w:tabs>
    </w:pPr>
  </w:style>
  <w:style w:type="paragraph" w:styleId="TOC4">
    <w:name w:val="toc 4"/>
    <w:basedOn w:val="Normal"/>
    <w:next w:val="Normal"/>
    <w:autoRedefine/>
    <w:uiPriority w:val="39"/>
    <w:unhideWhenUsed/>
    <w:rsid w:val="000E74FA"/>
    <w:pPr>
      <w:spacing w:after="100"/>
      <w:ind w:left="600"/>
    </w:pPr>
  </w:style>
  <w:style w:type="character" w:styleId="Hyperlink">
    <w:name w:val="Hyperlink"/>
    <w:basedOn w:val="DefaultParagraphFont"/>
    <w:uiPriority w:val="99"/>
    <w:unhideWhenUsed/>
    <w:rsid w:val="000E74FA"/>
    <w:rPr>
      <w:color w:val="0000FF" w:themeColor="hyperlink"/>
      <w:u w:val="single"/>
    </w:rPr>
  </w:style>
  <w:style w:type="paragraph" w:styleId="TOC1">
    <w:name w:val="toc 1"/>
    <w:basedOn w:val="Normal"/>
    <w:next w:val="Normal"/>
    <w:autoRedefine/>
    <w:uiPriority w:val="39"/>
    <w:unhideWhenUsed/>
    <w:rsid w:val="009D7E96"/>
    <w:pPr>
      <w:spacing w:after="100"/>
    </w:pPr>
  </w:style>
  <w:style w:type="paragraph" w:styleId="ListParagraph">
    <w:name w:val="List Paragraph"/>
    <w:basedOn w:val="Normal"/>
    <w:uiPriority w:val="34"/>
    <w:qFormat/>
    <w:rsid w:val="00E817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assets.publishing.service.gov.uk/government/uploads/system/uploads/attachment_data/file/708836/18.docx.pdf"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87</Pages>
  <Words>23451</Words>
  <Characters>133677</Characters>
  <Application>Microsoft Office Word</Application>
  <DocSecurity>0</DocSecurity>
  <Lines>1113</Lines>
  <Paragraphs>313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156815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Philippa Hutchins</dc:creator>
  <cp:lastModifiedBy>Philippa Hutchins</cp:lastModifiedBy>
  <cp:revision>5</cp:revision>
  <dcterms:created xsi:type="dcterms:W3CDTF">2019-04-09T11:32:00Z</dcterms:created>
  <dcterms:modified xsi:type="dcterms:W3CDTF">2019-04-09T12:41:00Z</dcterms:modified>
</cp:coreProperties>
</file>